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2C3B" w14:textId="1BFDC67E" w:rsidR="00404142" w:rsidRPr="00C0332C" w:rsidRDefault="00404142" w:rsidP="00404142">
      <w:pPr>
        <w:spacing w:after="0"/>
        <w:jc w:val="center"/>
        <w:rPr>
          <w:b/>
          <w:bCs/>
          <w:sz w:val="48"/>
          <w:szCs w:val="48"/>
        </w:rPr>
      </w:pPr>
      <w:r w:rsidRPr="220C6B07">
        <w:rPr>
          <w:b/>
          <w:bCs/>
          <w:sz w:val="48"/>
          <w:szCs w:val="48"/>
        </w:rPr>
        <w:t>Northampton</w:t>
      </w:r>
      <w:r w:rsidR="006A3747" w:rsidRPr="220C6B07">
        <w:rPr>
          <w:b/>
          <w:bCs/>
          <w:sz w:val="48"/>
          <w:szCs w:val="48"/>
        </w:rPr>
        <w:t>shire</w:t>
      </w:r>
      <w:r w:rsidRPr="220C6B07">
        <w:rPr>
          <w:b/>
          <w:bCs/>
          <w:sz w:val="48"/>
          <w:szCs w:val="48"/>
        </w:rPr>
        <w:t xml:space="preserve"> Partnership Homes Limite</w:t>
      </w:r>
      <w:r w:rsidR="00FF598C">
        <w:rPr>
          <w:b/>
          <w:bCs/>
          <w:sz w:val="48"/>
          <w:szCs w:val="48"/>
        </w:rPr>
        <w:t>d</w:t>
      </w:r>
    </w:p>
    <w:p w14:paraId="5BB0875C" w14:textId="77777777" w:rsidR="00404142" w:rsidRDefault="00404142" w:rsidP="00404142">
      <w:pPr>
        <w:pStyle w:val="Footer"/>
        <w:spacing w:after="0" w:line="240" w:lineRule="auto"/>
        <w:jc w:val="center"/>
        <w:rPr>
          <w:bCs/>
          <w:sz w:val="16"/>
          <w:szCs w:val="16"/>
        </w:rPr>
      </w:pPr>
      <w:r>
        <w:rPr>
          <w:bCs/>
          <w:sz w:val="16"/>
          <w:szCs w:val="16"/>
        </w:rPr>
        <w:t>Company No: 09019453 Registered Address: The Guildhall, St Giles Square Northampton NN1 1DE</w:t>
      </w:r>
    </w:p>
    <w:p w14:paraId="1E45A98B" w14:textId="77777777" w:rsidR="00404142" w:rsidRDefault="00404142" w:rsidP="00404142">
      <w:pPr>
        <w:spacing w:after="0" w:line="240" w:lineRule="auto"/>
        <w:jc w:val="center"/>
        <w:rPr>
          <w:rFonts w:cs="Arial"/>
          <w:b/>
          <w:sz w:val="28"/>
          <w:szCs w:val="28"/>
        </w:rPr>
      </w:pPr>
    </w:p>
    <w:p w14:paraId="70849D69" w14:textId="71B49168" w:rsidR="00381456" w:rsidRDefault="00B70CE9" w:rsidP="00530E50">
      <w:pPr>
        <w:jc w:val="center"/>
        <w:rPr>
          <w:rFonts w:cs="Arial"/>
          <w:b/>
          <w:sz w:val="28"/>
          <w:szCs w:val="28"/>
        </w:rPr>
      </w:pPr>
      <w:r>
        <w:rPr>
          <w:rFonts w:cs="Arial"/>
          <w:b/>
          <w:sz w:val="28"/>
          <w:szCs w:val="28"/>
        </w:rPr>
        <w:t>Minutes</w:t>
      </w:r>
      <w:r w:rsidR="00530E50">
        <w:rPr>
          <w:rFonts w:cs="Arial"/>
          <w:b/>
          <w:sz w:val="28"/>
          <w:szCs w:val="28"/>
        </w:rPr>
        <w:t xml:space="preserve"> of the </w:t>
      </w:r>
      <w:r w:rsidR="00381456">
        <w:rPr>
          <w:rFonts w:cs="Arial"/>
          <w:b/>
          <w:sz w:val="28"/>
          <w:szCs w:val="28"/>
        </w:rPr>
        <w:t xml:space="preserve">NPH </w:t>
      </w:r>
      <w:r w:rsidR="00E85B9E" w:rsidRPr="00224510">
        <w:rPr>
          <w:rFonts w:cs="Arial"/>
          <w:b/>
          <w:sz w:val="28"/>
          <w:szCs w:val="28"/>
        </w:rPr>
        <w:t>Board Meeting</w:t>
      </w:r>
      <w:r w:rsidR="00530E50">
        <w:rPr>
          <w:rFonts w:cs="Arial"/>
          <w:b/>
          <w:sz w:val="28"/>
          <w:szCs w:val="28"/>
        </w:rPr>
        <w:t xml:space="preserve"> held </w:t>
      </w:r>
      <w:r w:rsidR="003E0A11">
        <w:rPr>
          <w:rFonts w:cs="Arial"/>
          <w:b/>
          <w:sz w:val="28"/>
          <w:szCs w:val="28"/>
        </w:rPr>
        <w:t>on</w:t>
      </w:r>
      <w:r w:rsidR="00FF598C">
        <w:rPr>
          <w:rFonts w:cs="Arial"/>
          <w:b/>
          <w:sz w:val="28"/>
          <w:szCs w:val="28"/>
        </w:rPr>
        <w:t xml:space="preserve"> </w:t>
      </w:r>
      <w:r w:rsidR="004E6CC8">
        <w:rPr>
          <w:rFonts w:cs="Arial"/>
          <w:b/>
          <w:sz w:val="28"/>
          <w:szCs w:val="28"/>
        </w:rPr>
        <w:t xml:space="preserve">21 May </w:t>
      </w:r>
      <w:r w:rsidR="00381456">
        <w:rPr>
          <w:rFonts w:cs="Arial"/>
          <w:b/>
          <w:sz w:val="28"/>
          <w:szCs w:val="28"/>
        </w:rPr>
        <w:t>202</w:t>
      </w:r>
      <w:r w:rsidR="00091E58">
        <w:rPr>
          <w:rFonts w:cs="Arial"/>
          <w:b/>
          <w:sz w:val="28"/>
          <w:szCs w:val="28"/>
        </w:rPr>
        <w:t>5</w:t>
      </w:r>
    </w:p>
    <w:p w14:paraId="6C7DA84A" w14:textId="6E3EBD85" w:rsidR="003C21D5" w:rsidRDefault="003C21D5" w:rsidP="003C21D5">
      <w:pPr>
        <w:spacing w:after="0" w:line="240" w:lineRule="auto"/>
        <w:jc w:val="center"/>
        <w:rPr>
          <w:rFonts w:cs="Arial"/>
          <w:i/>
          <w:sz w:val="24"/>
          <w:szCs w:val="24"/>
        </w:rPr>
      </w:pPr>
      <w:r w:rsidRPr="00B07939">
        <w:rPr>
          <w:rFonts w:cs="Arial"/>
          <w:i/>
          <w:sz w:val="24"/>
          <w:szCs w:val="24"/>
        </w:rPr>
        <w:t>Lee Room, Westbridge Depot, St James Mill Road, Northampton NN5 5JW</w:t>
      </w:r>
    </w:p>
    <w:p w14:paraId="77F9860F" w14:textId="6091B4E5" w:rsidR="0006210C" w:rsidRDefault="0006210C" w:rsidP="003C21D5">
      <w:pPr>
        <w:spacing w:after="0" w:line="240" w:lineRule="auto"/>
        <w:jc w:val="center"/>
        <w:rPr>
          <w:rFonts w:cs="Arial"/>
          <w:i/>
          <w:sz w:val="24"/>
          <w:szCs w:val="24"/>
        </w:rPr>
      </w:pPr>
      <w:r>
        <w:rPr>
          <w:rFonts w:cs="Arial"/>
          <w:i/>
          <w:sz w:val="24"/>
          <w:szCs w:val="24"/>
        </w:rPr>
        <w:t>And Teams.</w:t>
      </w:r>
    </w:p>
    <w:p w14:paraId="2BAE10C6" w14:textId="77777777" w:rsidR="003C21D5" w:rsidRPr="00224510" w:rsidRDefault="003C21D5" w:rsidP="00A702F6">
      <w:pPr>
        <w:jc w:val="center"/>
        <w:rPr>
          <w:rFonts w:cs="Arial"/>
          <w:b/>
          <w:sz w:val="28"/>
          <w:szCs w:val="28"/>
        </w:rPr>
      </w:pPr>
    </w:p>
    <w:p w14:paraId="4FC6595D" w14:textId="77777777" w:rsidR="00132A6B" w:rsidRPr="00224510" w:rsidRDefault="00C25AA4" w:rsidP="00615961">
      <w:pPr>
        <w:tabs>
          <w:tab w:val="left" w:pos="3300"/>
        </w:tabs>
        <w:spacing w:after="0" w:line="240" w:lineRule="auto"/>
        <w:rPr>
          <w:rFonts w:cs="Arial"/>
          <w:sz w:val="24"/>
          <w:szCs w:val="24"/>
        </w:rPr>
      </w:pPr>
      <w:r w:rsidRPr="00224510">
        <w:rPr>
          <w:rFonts w:cs="Arial"/>
          <w:b/>
          <w:sz w:val="24"/>
          <w:szCs w:val="24"/>
        </w:rPr>
        <w:t>Present</w:t>
      </w:r>
      <w:r w:rsidR="00EB1BB1" w:rsidRPr="00224510">
        <w:rPr>
          <w:rFonts w:cs="Arial"/>
          <w:sz w:val="24"/>
          <w:szCs w:val="24"/>
        </w:rPr>
        <w:t xml:space="preserve">  </w:t>
      </w:r>
      <w:r w:rsidR="00615961">
        <w:rPr>
          <w:rFonts w:cs="Arial"/>
          <w:sz w:val="24"/>
          <w:szCs w:val="24"/>
        </w:rPr>
        <w:tab/>
      </w:r>
    </w:p>
    <w:p w14:paraId="075F3209" w14:textId="77777777" w:rsidR="00C25AA4" w:rsidRPr="00224510" w:rsidRDefault="00C25AA4" w:rsidP="00DA2B4E">
      <w:pPr>
        <w:spacing w:after="0" w:line="240" w:lineRule="auto"/>
        <w:rPr>
          <w:rFonts w:cs="Arial"/>
          <w:b/>
          <w:sz w:val="24"/>
          <w:szCs w:val="24"/>
        </w:rPr>
      </w:pPr>
      <w:r w:rsidRPr="00224510">
        <w:rPr>
          <w:rFonts w:cs="Arial"/>
          <w:b/>
          <w:sz w:val="24"/>
          <w:szCs w:val="24"/>
        </w:rPr>
        <w:t>Board Members:</w:t>
      </w:r>
    </w:p>
    <w:p w14:paraId="1465E8A8" w14:textId="10AB33FF" w:rsidR="00110B07" w:rsidRPr="00CC6A13" w:rsidRDefault="004E6CC8" w:rsidP="00110B07">
      <w:pPr>
        <w:spacing w:after="0" w:line="240" w:lineRule="auto"/>
        <w:rPr>
          <w:rFonts w:cs="Arial"/>
          <w:sz w:val="24"/>
          <w:szCs w:val="24"/>
        </w:rPr>
      </w:pPr>
      <w:r>
        <w:rPr>
          <w:rFonts w:cs="Arial"/>
          <w:iCs/>
          <w:sz w:val="24"/>
          <w:szCs w:val="24"/>
          <w:lang w:eastAsia="ar-SA"/>
        </w:rPr>
        <w:t xml:space="preserve">Aileen Evans </w:t>
      </w:r>
      <w:r w:rsidR="00824689">
        <w:rPr>
          <w:rFonts w:cs="Arial"/>
          <w:iCs/>
          <w:sz w:val="24"/>
          <w:szCs w:val="24"/>
          <w:lang w:eastAsia="ar-SA"/>
        </w:rPr>
        <w:t>(</w:t>
      </w:r>
      <w:r>
        <w:rPr>
          <w:rFonts w:cs="Arial"/>
          <w:iCs/>
          <w:sz w:val="24"/>
          <w:szCs w:val="24"/>
          <w:lang w:eastAsia="ar-SA"/>
        </w:rPr>
        <w:t>AE</w:t>
      </w:r>
      <w:r w:rsidR="00824689">
        <w:rPr>
          <w:rFonts w:cs="Arial"/>
          <w:iCs/>
          <w:sz w:val="24"/>
          <w:szCs w:val="24"/>
          <w:lang w:eastAsia="ar-SA"/>
        </w:rPr>
        <w:t>)</w:t>
      </w:r>
      <w:r w:rsidR="00824689">
        <w:rPr>
          <w:rFonts w:cs="Arial"/>
          <w:i/>
          <w:sz w:val="24"/>
          <w:szCs w:val="24"/>
          <w:lang w:eastAsia="ar-SA"/>
        </w:rPr>
        <w:t xml:space="preserve"> </w:t>
      </w:r>
      <w:r w:rsidR="00110B07" w:rsidRPr="007A53E6">
        <w:rPr>
          <w:rFonts w:cs="Arial"/>
          <w:i/>
          <w:sz w:val="24"/>
          <w:szCs w:val="24"/>
          <w:lang w:eastAsia="ar-SA"/>
        </w:rPr>
        <w:t>Chair</w:t>
      </w:r>
      <w:r w:rsidR="00110B07" w:rsidRPr="007A53E6">
        <w:rPr>
          <w:rFonts w:cs="Arial"/>
          <w:sz w:val="24"/>
          <w:szCs w:val="24"/>
          <w:lang w:eastAsia="ar-SA"/>
        </w:rPr>
        <w:t xml:space="preserve">, </w:t>
      </w:r>
      <w:r w:rsidR="00824689">
        <w:rPr>
          <w:rFonts w:cs="Arial"/>
          <w:sz w:val="24"/>
          <w:szCs w:val="24"/>
          <w:lang w:eastAsia="ar-SA"/>
        </w:rPr>
        <w:t xml:space="preserve">Rakesh Thakarar (RT) </w:t>
      </w:r>
      <w:r w:rsidR="00824689">
        <w:rPr>
          <w:rFonts w:cs="Arial"/>
          <w:i/>
          <w:iCs/>
          <w:sz w:val="24"/>
          <w:szCs w:val="24"/>
          <w:lang w:eastAsia="ar-SA"/>
        </w:rPr>
        <w:t>Vice Chair</w:t>
      </w:r>
      <w:r w:rsidR="00824689">
        <w:rPr>
          <w:rFonts w:cs="Arial"/>
          <w:sz w:val="24"/>
          <w:szCs w:val="24"/>
          <w:lang w:eastAsia="ar-SA"/>
        </w:rPr>
        <w:t xml:space="preserve">, </w:t>
      </w:r>
      <w:r w:rsidR="002F23C5">
        <w:rPr>
          <w:rFonts w:cs="Arial"/>
          <w:sz w:val="24"/>
          <w:szCs w:val="24"/>
          <w:lang w:eastAsia="ar-SA"/>
        </w:rPr>
        <w:t xml:space="preserve">Clive Williams (CDW), </w:t>
      </w:r>
      <w:r w:rsidR="002107C2">
        <w:rPr>
          <w:rFonts w:cs="Arial"/>
          <w:sz w:val="24"/>
          <w:szCs w:val="24"/>
          <w:lang w:eastAsia="ar-SA"/>
        </w:rPr>
        <w:t xml:space="preserve">Connor Salter (CS), </w:t>
      </w:r>
      <w:r w:rsidR="002F23C5">
        <w:rPr>
          <w:rFonts w:cs="Arial"/>
          <w:sz w:val="24"/>
          <w:szCs w:val="24"/>
          <w:lang w:eastAsia="ar-SA"/>
        </w:rPr>
        <w:t>David Godfrey (DG),</w:t>
      </w:r>
      <w:r w:rsidR="00815EB1">
        <w:rPr>
          <w:rFonts w:cs="Arial"/>
          <w:sz w:val="24"/>
          <w:szCs w:val="24"/>
          <w:lang w:eastAsia="ar-SA"/>
        </w:rPr>
        <w:t xml:space="preserve"> Jon Sawyer (JS)</w:t>
      </w:r>
      <w:r w:rsidR="00530E50">
        <w:rPr>
          <w:rFonts w:cs="Arial"/>
          <w:sz w:val="24"/>
          <w:szCs w:val="24"/>
          <w:lang w:eastAsia="ar-SA"/>
        </w:rPr>
        <w:t xml:space="preserve"> (via Teams)</w:t>
      </w:r>
      <w:r w:rsidR="00815EB1">
        <w:rPr>
          <w:rFonts w:cs="Arial"/>
          <w:sz w:val="24"/>
          <w:szCs w:val="24"/>
          <w:lang w:eastAsia="ar-SA"/>
        </w:rPr>
        <w:t>,</w:t>
      </w:r>
      <w:r w:rsidR="002F23C5">
        <w:rPr>
          <w:rFonts w:cs="Arial"/>
          <w:sz w:val="24"/>
          <w:szCs w:val="24"/>
          <w:lang w:eastAsia="ar-SA"/>
        </w:rPr>
        <w:t xml:space="preserve"> </w:t>
      </w:r>
      <w:r w:rsidR="00110B07" w:rsidRPr="00705D2D">
        <w:rPr>
          <w:rFonts w:cs="Arial"/>
          <w:sz w:val="24"/>
          <w:szCs w:val="24"/>
          <w:lang w:eastAsia="ar-SA"/>
        </w:rPr>
        <w:t xml:space="preserve">Rebecca </w:t>
      </w:r>
      <w:r w:rsidR="002F23C5">
        <w:rPr>
          <w:rFonts w:cs="Arial"/>
          <w:sz w:val="24"/>
          <w:szCs w:val="24"/>
          <w:lang w:eastAsia="ar-SA"/>
        </w:rPr>
        <w:t>Purnell</w:t>
      </w:r>
      <w:r w:rsidR="00110B07" w:rsidRPr="00705D2D">
        <w:rPr>
          <w:rFonts w:cs="Arial"/>
          <w:sz w:val="24"/>
          <w:szCs w:val="24"/>
          <w:lang w:eastAsia="ar-SA"/>
        </w:rPr>
        <w:t xml:space="preserve"> (RP)</w:t>
      </w:r>
      <w:r w:rsidR="00530E50">
        <w:rPr>
          <w:rFonts w:cs="Arial"/>
          <w:sz w:val="24"/>
          <w:szCs w:val="24"/>
          <w:lang w:eastAsia="ar-SA"/>
        </w:rPr>
        <w:t xml:space="preserve"> (via Teams)</w:t>
      </w:r>
      <w:r w:rsidR="002F23C5">
        <w:rPr>
          <w:rFonts w:cs="Arial"/>
          <w:sz w:val="24"/>
          <w:szCs w:val="24"/>
          <w:lang w:eastAsia="ar-SA"/>
        </w:rPr>
        <w:t xml:space="preserve">, </w:t>
      </w:r>
      <w:r w:rsidR="00815EB1">
        <w:rPr>
          <w:rFonts w:cs="Arial"/>
          <w:sz w:val="24"/>
          <w:szCs w:val="24"/>
          <w:lang w:eastAsia="ar-SA"/>
        </w:rPr>
        <w:t>Simon Lewis (SL)</w:t>
      </w:r>
      <w:r w:rsidR="00530E50">
        <w:rPr>
          <w:rFonts w:cs="Arial"/>
          <w:sz w:val="24"/>
          <w:szCs w:val="24"/>
          <w:lang w:eastAsia="ar-SA"/>
        </w:rPr>
        <w:t xml:space="preserve"> (via Teams)</w:t>
      </w:r>
      <w:r w:rsidR="00815EB1">
        <w:rPr>
          <w:rFonts w:cs="Arial"/>
          <w:sz w:val="24"/>
          <w:szCs w:val="24"/>
          <w:lang w:eastAsia="ar-SA"/>
        </w:rPr>
        <w:t xml:space="preserve">, </w:t>
      </w:r>
      <w:r w:rsidR="002F23C5">
        <w:rPr>
          <w:rFonts w:cs="Arial"/>
          <w:sz w:val="24"/>
          <w:szCs w:val="24"/>
          <w:lang w:eastAsia="ar-SA"/>
        </w:rPr>
        <w:t>Suzanne Williamson (SW)</w:t>
      </w:r>
      <w:r w:rsidR="002107C2">
        <w:rPr>
          <w:rFonts w:cs="Arial"/>
          <w:sz w:val="24"/>
          <w:szCs w:val="24"/>
          <w:lang w:eastAsia="ar-SA"/>
        </w:rPr>
        <w:t>, Xanthia Ncube (XN</w:t>
      </w:r>
      <w:r w:rsidR="00861E2D">
        <w:rPr>
          <w:rFonts w:cs="Arial"/>
          <w:sz w:val="24"/>
          <w:szCs w:val="24"/>
          <w:lang w:eastAsia="ar-SA"/>
        </w:rPr>
        <w:t>) (</w:t>
      </w:r>
      <w:r w:rsidR="00530E50">
        <w:rPr>
          <w:rFonts w:cs="Arial"/>
          <w:sz w:val="24"/>
          <w:szCs w:val="24"/>
          <w:lang w:eastAsia="ar-SA"/>
        </w:rPr>
        <w:t>Via Teams)</w:t>
      </w:r>
    </w:p>
    <w:p w14:paraId="5F0AF93D" w14:textId="77777777" w:rsidR="00ED2605" w:rsidRPr="00224510" w:rsidRDefault="00ED2605" w:rsidP="00DA2B4E">
      <w:pPr>
        <w:spacing w:after="0" w:line="240" w:lineRule="auto"/>
        <w:rPr>
          <w:rFonts w:cs="Arial"/>
          <w:b/>
          <w:sz w:val="24"/>
          <w:szCs w:val="24"/>
        </w:rPr>
      </w:pPr>
    </w:p>
    <w:p w14:paraId="430893E5" w14:textId="77777777" w:rsidR="00C25AA4" w:rsidRPr="00224510" w:rsidRDefault="00BA2C1F" w:rsidP="00DA2B4E">
      <w:pPr>
        <w:spacing w:after="0" w:line="240" w:lineRule="auto"/>
        <w:rPr>
          <w:rFonts w:cs="Arial"/>
          <w:b/>
          <w:sz w:val="24"/>
          <w:szCs w:val="24"/>
        </w:rPr>
      </w:pPr>
      <w:r w:rsidRPr="00224510">
        <w:rPr>
          <w:rFonts w:cs="Arial"/>
          <w:b/>
          <w:sz w:val="24"/>
          <w:szCs w:val="24"/>
        </w:rPr>
        <w:t>Officers</w:t>
      </w:r>
      <w:r w:rsidR="00C25AA4" w:rsidRPr="00224510">
        <w:rPr>
          <w:rFonts w:cs="Arial"/>
          <w:b/>
          <w:sz w:val="24"/>
          <w:szCs w:val="24"/>
        </w:rPr>
        <w:t>:</w:t>
      </w:r>
    </w:p>
    <w:p w14:paraId="7E5084AF" w14:textId="145A143F" w:rsidR="00804F8C" w:rsidRDefault="00A549D8" w:rsidP="00DA2B4E">
      <w:pPr>
        <w:spacing w:after="0" w:line="240" w:lineRule="auto"/>
        <w:rPr>
          <w:rFonts w:cs="Arial"/>
          <w:i/>
          <w:sz w:val="24"/>
          <w:szCs w:val="24"/>
        </w:rPr>
      </w:pPr>
      <w:r>
        <w:rPr>
          <w:rFonts w:cs="Arial"/>
          <w:sz w:val="24"/>
          <w:szCs w:val="24"/>
        </w:rPr>
        <w:t>Steve Feast</w:t>
      </w:r>
      <w:r w:rsidR="00E85B9E" w:rsidRPr="00224510">
        <w:rPr>
          <w:rFonts w:cs="Arial"/>
          <w:sz w:val="24"/>
          <w:szCs w:val="24"/>
        </w:rPr>
        <w:t xml:space="preserve"> (</w:t>
      </w:r>
      <w:r>
        <w:rPr>
          <w:rFonts w:cs="Arial"/>
          <w:sz w:val="24"/>
          <w:szCs w:val="24"/>
        </w:rPr>
        <w:t>SF</w:t>
      </w:r>
      <w:r w:rsidR="00E85B9E" w:rsidRPr="00224510">
        <w:rPr>
          <w:rFonts w:cs="Arial"/>
          <w:sz w:val="24"/>
          <w:szCs w:val="24"/>
        </w:rPr>
        <w:t xml:space="preserve">), </w:t>
      </w:r>
      <w:r w:rsidR="004E6CC8">
        <w:rPr>
          <w:rFonts w:cs="Arial"/>
          <w:sz w:val="24"/>
          <w:szCs w:val="24"/>
        </w:rPr>
        <w:t xml:space="preserve">Julian Beaney (JB), </w:t>
      </w:r>
      <w:r w:rsidR="00E56594">
        <w:rPr>
          <w:rFonts w:cs="Arial"/>
          <w:sz w:val="24"/>
          <w:szCs w:val="24"/>
        </w:rPr>
        <w:t>Nicky McKenzie (</w:t>
      </w:r>
      <w:proofErr w:type="spellStart"/>
      <w:r w:rsidR="00E56594">
        <w:rPr>
          <w:rFonts w:cs="Arial"/>
          <w:sz w:val="24"/>
          <w:szCs w:val="24"/>
        </w:rPr>
        <w:t>NMc</w:t>
      </w:r>
      <w:proofErr w:type="spellEnd"/>
      <w:r w:rsidR="00E56594">
        <w:rPr>
          <w:rFonts w:cs="Arial"/>
          <w:sz w:val="24"/>
          <w:szCs w:val="24"/>
        </w:rPr>
        <w:t xml:space="preserve">), </w:t>
      </w:r>
      <w:r w:rsidR="00584CFB">
        <w:rPr>
          <w:rFonts w:cs="Arial"/>
          <w:sz w:val="24"/>
          <w:szCs w:val="24"/>
        </w:rPr>
        <w:t xml:space="preserve">Winston Williams (WW), </w:t>
      </w:r>
      <w:r>
        <w:rPr>
          <w:rFonts w:cs="Arial"/>
          <w:sz w:val="24"/>
          <w:szCs w:val="24"/>
        </w:rPr>
        <w:t>Liza Ellis</w:t>
      </w:r>
      <w:r w:rsidR="00E85B9E" w:rsidRPr="00224510">
        <w:rPr>
          <w:rFonts w:cs="Arial"/>
          <w:sz w:val="24"/>
          <w:szCs w:val="24"/>
        </w:rPr>
        <w:t xml:space="preserve"> (</w:t>
      </w:r>
      <w:r>
        <w:rPr>
          <w:rFonts w:cs="Arial"/>
          <w:sz w:val="24"/>
          <w:szCs w:val="24"/>
        </w:rPr>
        <w:t>LE</w:t>
      </w:r>
      <w:r w:rsidR="00E85B9E" w:rsidRPr="00224510">
        <w:rPr>
          <w:rFonts w:cs="Arial"/>
          <w:sz w:val="24"/>
          <w:szCs w:val="24"/>
        </w:rPr>
        <w:t xml:space="preserve">) </w:t>
      </w:r>
      <w:r w:rsidR="00E85B9E" w:rsidRPr="00224510">
        <w:rPr>
          <w:rFonts w:cs="Arial"/>
          <w:i/>
          <w:sz w:val="24"/>
          <w:szCs w:val="24"/>
        </w:rPr>
        <w:t>minutes</w:t>
      </w:r>
    </w:p>
    <w:p w14:paraId="49D0B912" w14:textId="6758D3F5" w:rsidR="007D5FA6" w:rsidRDefault="007D5FA6" w:rsidP="00DA2B4E">
      <w:pPr>
        <w:spacing w:after="0" w:line="240" w:lineRule="auto"/>
        <w:rPr>
          <w:rFonts w:cs="Arial"/>
          <w:i/>
          <w:sz w:val="24"/>
          <w:szCs w:val="24"/>
        </w:rPr>
      </w:pPr>
    </w:p>
    <w:p w14:paraId="64ABC720" w14:textId="0BF7076A" w:rsidR="00E30502" w:rsidRDefault="00A702F6" w:rsidP="00DA2B4E">
      <w:pPr>
        <w:spacing w:after="0" w:line="240" w:lineRule="auto"/>
        <w:rPr>
          <w:rFonts w:cs="Arial"/>
          <w:b/>
          <w:sz w:val="24"/>
          <w:szCs w:val="24"/>
        </w:rPr>
      </w:pPr>
      <w:r w:rsidRPr="00224510">
        <w:rPr>
          <w:rFonts w:cs="Arial"/>
          <w:b/>
          <w:sz w:val="24"/>
          <w:szCs w:val="24"/>
        </w:rPr>
        <w:t>Apologies:</w:t>
      </w:r>
    </w:p>
    <w:p w14:paraId="1EE437EA" w14:textId="4ED75B78" w:rsidR="00091E58" w:rsidRPr="00FF598C" w:rsidRDefault="00530E50" w:rsidP="00DA2B4E">
      <w:pPr>
        <w:spacing w:after="0" w:line="240" w:lineRule="auto"/>
        <w:rPr>
          <w:rFonts w:cs="Arial"/>
          <w:bCs/>
          <w:sz w:val="24"/>
          <w:szCs w:val="24"/>
        </w:rPr>
      </w:pPr>
      <w:r w:rsidRPr="00FF598C">
        <w:rPr>
          <w:rFonts w:cs="Arial"/>
          <w:bCs/>
          <w:sz w:val="24"/>
          <w:szCs w:val="24"/>
        </w:rPr>
        <w:t>Non</w:t>
      </w:r>
      <w:r w:rsidR="00B57990">
        <w:rPr>
          <w:rFonts w:cs="Arial"/>
          <w:bCs/>
          <w:sz w:val="24"/>
          <w:szCs w:val="24"/>
        </w:rPr>
        <w:t>e</w:t>
      </w:r>
      <w:r w:rsidRPr="00FF598C">
        <w:rPr>
          <w:rFonts w:cs="Arial"/>
          <w:bCs/>
          <w:sz w:val="24"/>
          <w:szCs w:val="24"/>
        </w:rPr>
        <w:t xml:space="preserve"> received</w:t>
      </w:r>
    </w:p>
    <w:p w14:paraId="4E07BEE8" w14:textId="77777777" w:rsidR="00777FF0" w:rsidRPr="00695142" w:rsidRDefault="00777FF0" w:rsidP="00777FF0">
      <w:pPr>
        <w:spacing w:after="0"/>
        <w:rPr>
          <w:rFonts w:ascii="Arial" w:hAnsi="Arial" w:cs="Arial"/>
          <w:b/>
          <w:sz w:val="23"/>
          <w:szCs w:val="23"/>
        </w:rPr>
      </w:pP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757"/>
        <w:gridCol w:w="1026"/>
      </w:tblGrid>
      <w:tr w:rsidR="00B70CE9" w:rsidRPr="00241AF6" w14:paraId="4B2EBF4B" w14:textId="77777777" w:rsidTr="002F078E">
        <w:trPr>
          <w:trHeight w:val="415"/>
        </w:trPr>
        <w:tc>
          <w:tcPr>
            <w:tcW w:w="9243" w:type="dxa"/>
            <w:gridSpan w:val="3"/>
            <w:shd w:val="clear" w:color="auto" w:fill="BFBFBF"/>
          </w:tcPr>
          <w:p w14:paraId="1A33AADE" w14:textId="77777777" w:rsidR="00B70CE9" w:rsidRPr="0081520D" w:rsidRDefault="00EC6EF3" w:rsidP="00584CFB">
            <w:pPr>
              <w:rPr>
                <w:b/>
                <w:sz w:val="24"/>
                <w:szCs w:val="24"/>
              </w:rPr>
            </w:pPr>
            <w:r w:rsidRPr="0081520D">
              <w:rPr>
                <w:b/>
                <w:sz w:val="24"/>
                <w:szCs w:val="24"/>
              </w:rPr>
              <w:t>Minutes and Actions</w:t>
            </w:r>
          </w:p>
        </w:tc>
      </w:tr>
      <w:tr w:rsidR="00584CFB" w:rsidRPr="00241AF6" w14:paraId="13C8DA75" w14:textId="55702447" w:rsidTr="00B57990">
        <w:trPr>
          <w:trHeight w:val="415"/>
        </w:trPr>
        <w:tc>
          <w:tcPr>
            <w:tcW w:w="8217" w:type="dxa"/>
            <w:gridSpan w:val="2"/>
            <w:shd w:val="clear" w:color="auto" w:fill="BFBFBF"/>
          </w:tcPr>
          <w:p w14:paraId="5B6D865F" w14:textId="13ECBFBC" w:rsidR="00584CFB" w:rsidRPr="0081520D" w:rsidRDefault="00584CFB" w:rsidP="00584CFB">
            <w:pPr>
              <w:rPr>
                <w:b/>
                <w:sz w:val="24"/>
                <w:szCs w:val="24"/>
              </w:rPr>
            </w:pPr>
            <w:r w:rsidRPr="0081520D">
              <w:rPr>
                <w:b/>
                <w:sz w:val="24"/>
                <w:szCs w:val="24"/>
              </w:rPr>
              <w:t>Meeting Commenced:</w:t>
            </w:r>
            <w:r>
              <w:rPr>
                <w:b/>
                <w:sz w:val="24"/>
                <w:szCs w:val="24"/>
              </w:rPr>
              <w:t xml:space="preserve"> </w:t>
            </w:r>
            <w:r w:rsidR="00B86115">
              <w:rPr>
                <w:b/>
                <w:sz w:val="24"/>
                <w:szCs w:val="24"/>
              </w:rPr>
              <w:t>18:00</w:t>
            </w:r>
          </w:p>
        </w:tc>
        <w:tc>
          <w:tcPr>
            <w:tcW w:w="1026" w:type="dxa"/>
            <w:shd w:val="clear" w:color="auto" w:fill="BFBFBF"/>
          </w:tcPr>
          <w:p w14:paraId="4A2C9740" w14:textId="70BF2CA6" w:rsidR="00584CFB" w:rsidRPr="0081520D" w:rsidRDefault="00584CFB" w:rsidP="00584CFB">
            <w:pPr>
              <w:rPr>
                <w:b/>
                <w:sz w:val="24"/>
                <w:szCs w:val="24"/>
              </w:rPr>
            </w:pPr>
            <w:r>
              <w:rPr>
                <w:b/>
                <w:sz w:val="24"/>
                <w:szCs w:val="24"/>
              </w:rPr>
              <w:t>Action</w:t>
            </w:r>
          </w:p>
        </w:tc>
      </w:tr>
      <w:tr w:rsidR="00BB10F5" w:rsidRPr="00241AF6" w14:paraId="37EC0C5D" w14:textId="77777777" w:rsidTr="002F078E">
        <w:trPr>
          <w:trHeight w:val="415"/>
        </w:trPr>
        <w:tc>
          <w:tcPr>
            <w:tcW w:w="9243" w:type="dxa"/>
            <w:gridSpan w:val="3"/>
            <w:shd w:val="clear" w:color="auto" w:fill="D9D9D9"/>
          </w:tcPr>
          <w:p w14:paraId="5B71CDAB" w14:textId="311F7BAF" w:rsidR="00453286" w:rsidRPr="0081520D" w:rsidRDefault="00BB10F5" w:rsidP="00584CFB">
            <w:pPr>
              <w:rPr>
                <w:b/>
                <w:sz w:val="24"/>
                <w:szCs w:val="24"/>
              </w:rPr>
            </w:pPr>
            <w:r w:rsidRPr="0081520D">
              <w:rPr>
                <w:b/>
                <w:sz w:val="24"/>
                <w:szCs w:val="24"/>
              </w:rPr>
              <w:t xml:space="preserve">Item 1: </w:t>
            </w:r>
            <w:r w:rsidR="00192783" w:rsidRPr="0081520D">
              <w:rPr>
                <w:b/>
                <w:sz w:val="24"/>
                <w:szCs w:val="24"/>
              </w:rPr>
              <w:t xml:space="preserve">    </w:t>
            </w:r>
            <w:r w:rsidR="00E85B9E" w:rsidRPr="0081520D">
              <w:rPr>
                <w:b/>
                <w:sz w:val="24"/>
                <w:szCs w:val="24"/>
              </w:rPr>
              <w:t>Welcome and apologies</w:t>
            </w:r>
          </w:p>
        </w:tc>
      </w:tr>
      <w:tr w:rsidR="00F03F2A" w:rsidRPr="00241AF6" w14:paraId="6773D59F" w14:textId="77777777" w:rsidTr="00E25B10">
        <w:tc>
          <w:tcPr>
            <w:tcW w:w="460" w:type="dxa"/>
          </w:tcPr>
          <w:p w14:paraId="75A30D32" w14:textId="58203FC4" w:rsidR="00F03F2A" w:rsidRPr="0081520D" w:rsidRDefault="00F03F2A" w:rsidP="00584CFB">
            <w:pPr>
              <w:pStyle w:val="NoSpacing"/>
              <w:rPr>
                <w:sz w:val="24"/>
                <w:szCs w:val="24"/>
              </w:rPr>
            </w:pPr>
            <w:r w:rsidRPr="0081520D">
              <w:rPr>
                <w:sz w:val="24"/>
                <w:szCs w:val="24"/>
              </w:rPr>
              <w:t>1</w:t>
            </w:r>
          </w:p>
        </w:tc>
        <w:tc>
          <w:tcPr>
            <w:tcW w:w="7757" w:type="dxa"/>
          </w:tcPr>
          <w:p w14:paraId="43B2A44E" w14:textId="228A165A" w:rsidR="00E56594" w:rsidRPr="00A96594" w:rsidRDefault="00E56594" w:rsidP="00584CFB">
            <w:pPr>
              <w:pStyle w:val="NoSpacing"/>
              <w:rPr>
                <w:sz w:val="24"/>
                <w:szCs w:val="24"/>
              </w:rPr>
            </w:pPr>
            <w:r w:rsidRPr="00A96594">
              <w:rPr>
                <w:sz w:val="24"/>
                <w:szCs w:val="24"/>
              </w:rPr>
              <w:t xml:space="preserve">The Chair welcomed all to the meeting. </w:t>
            </w:r>
            <w:r w:rsidR="00B5755B" w:rsidRPr="00A96594">
              <w:rPr>
                <w:sz w:val="24"/>
                <w:szCs w:val="24"/>
              </w:rPr>
              <w:t xml:space="preserve"> No a</w:t>
            </w:r>
            <w:r w:rsidRPr="00A96594">
              <w:rPr>
                <w:sz w:val="24"/>
                <w:szCs w:val="24"/>
              </w:rPr>
              <w:t xml:space="preserve">pologies were </w:t>
            </w:r>
            <w:r w:rsidR="00B5755B" w:rsidRPr="00A96594">
              <w:rPr>
                <w:sz w:val="24"/>
                <w:szCs w:val="24"/>
              </w:rPr>
              <w:t>received</w:t>
            </w:r>
            <w:r w:rsidRPr="00A96594">
              <w:rPr>
                <w:sz w:val="24"/>
                <w:szCs w:val="24"/>
              </w:rPr>
              <w:t xml:space="preserve">. </w:t>
            </w:r>
          </w:p>
          <w:p w14:paraId="31A97362" w14:textId="77777777" w:rsidR="00F03F2A" w:rsidRDefault="00F03F2A" w:rsidP="00584CFB">
            <w:pPr>
              <w:pStyle w:val="NoSpacing"/>
              <w:rPr>
                <w:sz w:val="24"/>
                <w:szCs w:val="24"/>
              </w:rPr>
            </w:pPr>
          </w:p>
          <w:p w14:paraId="55334C72" w14:textId="14631500" w:rsidR="00B5755B" w:rsidRDefault="00B5755B" w:rsidP="00584CFB">
            <w:pPr>
              <w:pStyle w:val="NoSpacing"/>
              <w:rPr>
                <w:sz w:val="24"/>
                <w:szCs w:val="24"/>
              </w:rPr>
            </w:pPr>
            <w:r>
              <w:rPr>
                <w:sz w:val="24"/>
                <w:szCs w:val="24"/>
              </w:rPr>
              <w:t xml:space="preserve">The Chair gave thanks to </w:t>
            </w:r>
            <w:r w:rsidR="00530E50">
              <w:rPr>
                <w:sz w:val="24"/>
                <w:szCs w:val="24"/>
              </w:rPr>
              <w:t xml:space="preserve">Board Members and </w:t>
            </w:r>
            <w:r w:rsidR="00A96594">
              <w:rPr>
                <w:sz w:val="24"/>
                <w:szCs w:val="24"/>
              </w:rPr>
              <w:t xml:space="preserve">Officers for </w:t>
            </w:r>
            <w:r>
              <w:rPr>
                <w:sz w:val="24"/>
                <w:szCs w:val="24"/>
              </w:rPr>
              <w:t>all</w:t>
            </w:r>
            <w:r w:rsidR="00611894">
              <w:rPr>
                <w:sz w:val="24"/>
                <w:szCs w:val="24"/>
              </w:rPr>
              <w:t xml:space="preserve"> </w:t>
            </w:r>
            <w:r w:rsidR="00A96594">
              <w:rPr>
                <w:sz w:val="24"/>
                <w:szCs w:val="24"/>
              </w:rPr>
              <w:t xml:space="preserve">the </w:t>
            </w:r>
            <w:r w:rsidR="00611894">
              <w:rPr>
                <w:sz w:val="24"/>
                <w:szCs w:val="24"/>
              </w:rPr>
              <w:t>help and support</w:t>
            </w:r>
            <w:r w:rsidR="00A96594">
              <w:rPr>
                <w:sz w:val="24"/>
                <w:szCs w:val="24"/>
              </w:rPr>
              <w:t xml:space="preserve"> she has received</w:t>
            </w:r>
            <w:r w:rsidR="00611894">
              <w:rPr>
                <w:sz w:val="24"/>
                <w:szCs w:val="24"/>
              </w:rPr>
              <w:t xml:space="preserve"> during </w:t>
            </w:r>
            <w:r w:rsidR="00CB2FF4">
              <w:rPr>
                <w:sz w:val="24"/>
                <w:szCs w:val="24"/>
              </w:rPr>
              <w:t>her induction</w:t>
            </w:r>
            <w:r>
              <w:rPr>
                <w:sz w:val="24"/>
                <w:szCs w:val="24"/>
              </w:rPr>
              <w:t>.</w:t>
            </w:r>
            <w:r w:rsidR="00CB2FF4">
              <w:rPr>
                <w:sz w:val="24"/>
                <w:szCs w:val="24"/>
              </w:rPr>
              <w:t xml:space="preserve"> </w:t>
            </w:r>
          </w:p>
          <w:p w14:paraId="26093D5E" w14:textId="77777777" w:rsidR="003542D7" w:rsidRDefault="003542D7" w:rsidP="00584CFB">
            <w:pPr>
              <w:pStyle w:val="NoSpacing"/>
              <w:rPr>
                <w:sz w:val="24"/>
                <w:szCs w:val="24"/>
              </w:rPr>
            </w:pPr>
          </w:p>
          <w:p w14:paraId="47D9FAE3" w14:textId="2D4A2AE9" w:rsidR="00611894" w:rsidRDefault="00B5755B" w:rsidP="00584CFB">
            <w:pPr>
              <w:pStyle w:val="NoSpacing"/>
              <w:rPr>
                <w:sz w:val="24"/>
                <w:szCs w:val="24"/>
              </w:rPr>
            </w:pPr>
            <w:r>
              <w:rPr>
                <w:sz w:val="24"/>
                <w:szCs w:val="24"/>
              </w:rPr>
              <w:t xml:space="preserve">It was noted that the Board </w:t>
            </w:r>
            <w:r w:rsidR="00EC314F">
              <w:rPr>
                <w:sz w:val="24"/>
                <w:szCs w:val="24"/>
              </w:rPr>
              <w:t>m</w:t>
            </w:r>
            <w:r>
              <w:rPr>
                <w:sz w:val="24"/>
                <w:szCs w:val="24"/>
              </w:rPr>
              <w:t>embers had been proactive by making comments and raising queries on the Board pack in Convene prior to the meeting.</w:t>
            </w:r>
          </w:p>
          <w:p w14:paraId="709601D7" w14:textId="29FC69DC" w:rsidR="00530E50" w:rsidRDefault="00EC314F" w:rsidP="00584CFB">
            <w:pPr>
              <w:pStyle w:val="NoSpacing"/>
              <w:rPr>
                <w:sz w:val="24"/>
                <w:szCs w:val="24"/>
              </w:rPr>
            </w:pPr>
            <w:r>
              <w:rPr>
                <w:sz w:val="24"/>
                <w:szCs w:val="24"/>
              </w:rPr>
              <w:t>The Board</w:t>
            </w:r>
            <w:r w:rsidR="00B5755B">
              <w:rPr>
                <w:sz w:val="24"/>
                <w:szCs w:val="24"/>
              </w:rPr>
              <w:t xml:space="preserve"> agreed that this was a positive way to enable the meeting to flow more efficiently.</w:t>
            </w:r>
          </w:p>
          <w:p w14:paraId="6A91E1AC" w14:textId="77777777" w:rsidR="00861E2D" w:rsidRDefault="00861E2D" w:rsidP="00584CFB">
            <w:pPr>
              <w:pStyle w:val="NoSpacing"/>
              <w:rPr>
                <w:sz w:val="24"/>
                <w:szCs w:val="24"/>
              </w:rPr>
            </w:pPr>
          </w:p>
          <w:p w14:paraId="5F6CA5DC" w14:textId="106FBEEE" w:rsidR="00B5755B" w:rsidRDefault="00B5755B" w:rsidP="00584CFB">
            <w:pPr>
              <w:pStyle w:val="NoSpacing"/>
              <w:rPr>
                <w:sz w:val="24"/>
                <w:szCs w:val="24"/>
              </w:rPr>
            </w:pPr>
            <w:r w:rsidRPr="003D1F54">
              <w:rPr>
                <w:b/>
                <w:bCs/>
                <w:sz w:val="24"/>
                <w:szCs w:val="24"/>
              </w:rPr>
              <w:lastRenderedPageBreak/>
              <w:t>Action:</w:t>
            </w:r>
            <w:r>
              <w:rPr>
                <w:sz w:val="24"/>
                <w:szCs w:val="24"/>
              </w:rPr>
              <w:t xml:space="preserve"> </w:t>
            </w:r>
            <w:r w:rsidR="00530E50">
              <w:rPr>
                <w:sz w:val="24"/>
                <w:szCs w:val="24"/>
              </w:rPr>
              <w:t>A</w:t>
            </w:r>
            <w:r w:rsidR="00861E2D">
              <w:rPr>
                <w:sz w:val="24"/>
                <w:szCs w:val="24"/>
              </w:rPr>
              <w:t xml:space="preserve"> </w:t>
            </w:r>
            <w:r>
              <w:rPr>
                <w:sz w:val="24"/>
                <w:szCs w:val="24"/>
              </w:rPr>
              <w:t xml:space="preserve">proposal on how to </w:t>
            </w:r>
            <w:r w:rsidR="00530E50">
              <w:rPr>
                <w:sz w:val="24"/>
                <w:szCs w:val="24"/>
              </w:rPr>
              <w:t>effectively</w:t>
            </w:r>
            <w:r>
              <w:rPr>
                <w:sz w:val="24"/>
                <w:szCs w:val="24"/>
              </w:rPr>
              <w:t xml:space="preserve"> use Convene for future meetings</w:t>
            </w:r>
            <w:r w:rsidR="00530E50">
              <w:rPr>
                <w:sz w:val="24"/>
                <w:szCs w:val="24"/>
              </w:rPr>
              <w:t xml:space="preserve"> will be developed</w:t>
            </w:r>
            <w:r w:rsidR="00EC314F">
              <w:rPr>
                <w:sz w:val="24"/>
                <w:szCs w:val="24"/>
              </w:rPr>
              <w:t xml:space="preserve">. </w:t>
            </w:r>
          </w:p>
          <w:p w14:paraId="0B3E26F6" w14:textId="055EC283" w:rsidR="00CB2FF4" w:rsidRPr="0081520D" w:rsidRDefault="00CB2FF4" w:rsidP="00B5755B">
            <w:pPr>
              <w:pStyle w:val="NoSpacing"/>
              <w:rPr>
                <w:sz w:val="24"/>
                <w:szCs w:val="24"/>
              </w:rPr>
            </w:pPr>
          </w:p>
        </w:tc>
        <w:tc>
          <w:tcPr>
            <w:tcW w:w="1026" w:type="dxa"/>
          </w:tcPr>
          <w:p w14:paraId="34EC5877" w14:textId="77777777" w:rsidR="00F03F2A" w:rsidRDefault="00F03F2A" w:rsidP="00584CFB">
            <w:pPr>
              <w:pStyle w:val="NoSpacing"/>
              <w:rPr>
                <w:sz w:val="24"/>
                <w:szCs w:val="24"/>
              </w:rPr>
            </w:pPr>
          </w:p>
          <w:p w14:paraId="34CC79D1" w14:textId="77777777" w:rsidR="003D1F54" w:rsidRDefault="003D1F54" w:rsidP="00584CFB">
            <w:pPr>
              <w:pStyle w:val="NoSpacing"/>
              <w:rPr>
                <w:sz w:val="24"/>
                <w:szCs w:val="24"/>
              </w:rPr>
            </w:pPr>
          </w:p>
          <w:p w14:paraId="384CDE53" w14:textId="77777777" w:rsidR="003D1F54" w:rsidRDefault="003D1F54" w:rsidP="00584CFB">
            <w:pPr>
              <w:pStyle w:val="NoSpacing"/>
              <w:rPr>
                <w:sz w:val="24"/>
                <w:szCs w:val="24"/>
              </w:rPr>
            </w:pPr>
          </w:p>
          <w:p w14:paraId="4B646A57" w14:textId="77777777" w:rsidR="003D1F54" w:rsidRDefault="003D1F54" w:rsidP="00584CFB">
            <w:pPr>
              <w:pStyle w:val="NoSpacing"/>
              <w:rPr>
                <w:sz w:val="24"/>
                <w:szCs w:val="24"/>
              </w:rPr>
            </w:pPr>
          </w:p>
          <w:p w14:paraId="36590C30" w14:textId="77777777" w:rsidR="003D1F54" w:rsidRDefault="003D1F54" w:rsidP="00584CFB">
            <w:pPr>
              <w:pStyle w:val="NoSpacing"/>
              <w:rPr>
                <w:sz w:val="24"/>
                <w:szCs w:val="24"/>
              </w:rPr>
            </w:pPr>
          </w:p>
          <w:p w14:paraId="4963197B" w14:textId="77777777" w:rsidR="003D1F54" w:rsidRDefault="003D1F54" w:rsidP="00584CFB">
            <w:pPr>
              <w:pStyle w:val="NoSpacing"/>
              <w:rPr>
                <w:sz w:val="24"/>
                <w:szCs w:val="24"/>
              </w:rPr>
            </w:pPr>
          </w:p>
          <w:p w14:paraId="0A85A2F1" w14:textId="77777777" w:rsidR="003D1F54" w:rsidRDefault="003D1F54" w:rsidP="00584CFB">
            <w:pPr>
              <w:pStyle w:val="NoSpacing"/>
              <w:rPr>
                <w:sz w:val="24"/>
                <w:szCs w:val="24"/>
              </w:rPr>
            </w:pPr>
          </w:p>
          <w:p w14:paraId="027E926E" w14:textId="77777777" w:rsidR="003D1F54" w:rsidRDefault="003D1F54" w:rsidP="00584CFB">
            <w:pPr>
              <w:pStyle w:val="NoSpacing"/>
              <w:rPr>
                <w:sz w:val="24"/>
                <w:szCs w:val="24"/>
              </w:rPr>
            </w:pPr>
          </w:p>
          <w:p w14:paraId="1C97A97D" w14:textId="77777777" w:rsidR="003D1F54" w:rsidRDefault="003D1F54" w:rsidP="00584CFB">
            <w:pPr>
              <w:pStyle w:val="NoSpacing"/>
              <w:rPr>
                <w:sz w:val="24"/>
                <w:szCs w:val="24"/>
              </w:rPr>
            </w:pPr>
          </w:p>
          <w:p w14:paraId="580573C9" w14:textId="77777777" w:rsidR="00EC314F" w:rsidRDefault="00EC314F" w:rsidP="00584CFB">
            <w:pPr>
              <w:pStyle w:val="NoSpacing"/>
              <w:rPr>
                <w:sz w:val="24"/>
                <w:szCs w:val="24"/>
              </w:rPr>
            </w:pPr>
          </w:p>
          <w:p w14:paraId="173E0198" w14:textId="77777777" w:rsidR="00861E2D" w:rsidRDefault="00861E2D" w:rsidP="00584CFB">
            <w:pPr>
              <w:pStyle w:val="NoSpacing"/>
              <w:rPr>
                <w:sz w:val="24"/>
                <w:szCs w:val="24"/>
              </w:rPr>
            </w:pPr>
          </w:p>
          <w:p w14:paraId="048C2B8F" w14:textId="77777777" w:rsidR="00861E2D" w:rsidRDefault="00861E2D" w:rsidP="00584CFB">
            <w:pPr>
              <w:pStyle w:val="NoSpacing"/>
              <w:rPr>
                <w:sz w:val="24"/>
                <w:szCs w:val="24"/>
              </w:rPr>
            </w:pPr>
          </w:p>
          <w:p w14:paraId="6A695F24" w14:textId="40CFF238" w:rsidR="003D1F54" w:rsidRPr="0081520D" w:rsidRDefault="00530E50" w:rsidP="00584CFB">
            <w:pPr>
              <w:pStyle w:val="NoSpacing"/>
              <w:rPr>
                <w:sz w:val="24"/>
                <w:szCs w:val="24"/>
              </w:rPr>
            </w:pPr>
            <w:proofErr w:type="spellStart"/>
            <w:r>
              <w:rPr>
                <w:sz w:val="24"/>
                <w:szCs w:val="24"/>
              </w:rPr>
              <w:lastRenderedPageBreak/>
              <w:t>CEx</w:t>
            </w:r>
            <w:proofErr w:type="spellEnd"/>
          </w:p>
        </w:tc>
      </w:tr>
      <w:tr w:rsidR="00F03F2A" w:rsidRPr="00241AF6" w14:paraId="158E16A2" w14:textId="77777777" w:rsidTr="002F078E">
        <w:tc>
          <w:tcPr>
            <w:tcW w:w="9243" w:type="dxa"/>
            <w:gridSpan w:val="3"/>
            <w:shd w:val="clear" w:color="auto" w:fill="D9D9D9"/>
          </w:tcPr>
          <w:p w14:paraId="61D72407" w14:textId="2B8CDD66" w:rsidR="00F03F2A" w:rsidRPr="0081520D" w:rsidRDefault="00F03F2A" w:rsidP="00584CFB">
            <w:pPr>
              <w:rPr>
                <w:b/>
                <w:sz w:val="24"/>
                <w:szCs w:val="24"/>
              </w:rPr>
            </w:pPr>
            <w:r w:rsidRPr="0081520D">
              <w:rPr>
                <w:b/>
                <w:sz w:val="24"/>
                <w:szCs w:val="24"/>
              </w:rPr>
              <w:lastRenderedPageBreak/>
              <w:t>Item 2:</w:t>
            </w:r>
            <w:r w:rsidR="00192783" w:rsidRPr="0081520D">
              <w:rPr>
                <w:b/>
                <w:sz w:val="24"/>
                <w:szCs w:val="24"/>
              </w:rPr>
              <w:t xml:space="preserve">    </w:t>
            </w:r>
            <w:r w:rsidRPr="0081520D">
              <w:rPr>
                <w:b/>
                <w:sz w:val="24"/>
                <w:szCs w:val="24"/>
              </w:rPr>
              <w:t>Declaration of interests</w:t>
            </w:r>
          </w:p>
        </w:tc>
      </w:tr>
      <w:tr w:rsidR="00F03F2A" w:rsidRPr="00241AF6" w14:paraId="491850D1" w14:textId="77777777" w:rsidTr="00E25B10">
        <w:tc>
          <w:tcPr>
            <w:tcW w:w="460" w:type="dxa"/>
          </w:tcPr>
          <w:p w14:paraId="07070285" w14:textId="1F863DDD" w:rsidR="00F03F2A" w:rsidRPr="0081520D" w:rsidRDefault="00F03F2A" w:rsidP="00584CFB">
            <w:pPr>
              <w:pStyle w:val="NoSpacing"/>
              <w:rPr>
                <w:sz w:val="24"/>
                <w:szCs w:val="24"/>
              </w:rPr>
            </w:pPr>
            <w:r w:rsidRPr="0081520D">
              <w:rPr>
                <w:sz w:val="24"/>
                <w:szCs w:val="24"/>
              </w:rPr>
              <w:t>2</w:t>
            </w:r>
          </w:p>
        </w:tc>
        <w:tc>
          <w:tcPr>
            <w:tcW w:w="7757" w:type="dxa"/>
          </w:tcPr>
          <w:p w14:paraId="1188A119" w14:textId="77777777" w:rsidR="00F03F2A" w:rsidRDefault="00E56594" w:rsidP="00584CFB">
            <w:pPr>
              <w:pStyle w:val="NoSpacing"/>
              <w:rPr>
                <w:sz w:val="24"/>
                <w:szCs w:val="24"/>
              </w:rPr>
            </w:pPr>
            <w:r>
              <w:rPr>
                <w:sz w:val="24"/>
                <w:szCs w:val="24"/>
              </w:rPr>
              <w:t>None</w:t>
            </w:r>
          </w:p>
          <w:p w14:paraId="32F86E9A" w14:textId="5665916B" w:rsidR="00584CFB" w:rsidRPr="0081520D" w:rsidRDefault="00584CFB" w:rsidP="00584CFB">
            <w:pPr>
              <w:pStyle w:val="NoSpacing"/>
              <w:rPr>
                <w:sz w:val="24"/>
                <w:szCs w:val="24"/>
              </w:rPr>
            </w:pPr>
          </w:p>
        </w:tc>
        <w:tc>
          <w:tcPr>
            <w:tcW w:w="1026" w:type="dxa"/>
          </w:tcPr>
          <w:p w14:paraId="7FB7CBF4" w14:textId="77777777" w:rsidR="00F03F2A" w:rsidRPr="0081520D" w:rsidRDefault="00F03F2A" w:rsidP="00584CFB">
            <w:pPr>
              <w:pStyle w:val="NoSpacing"/>
              <w:rPr>
                <w:sz w:val="24"/>
                <w:szCs w:val="24"/>
              </w:rPr>
            </w:pPr>
          </w:p>
        </w:tc>
      </w:tr>
      <w:tr w:rsidR="00F03F2A" w:rsidRPr="00241AF6" w14:paraId="1099160D" w14:textId="77777777" w:rsidTr="002F078E">
        <w:tc>
          <w:tcPr>
            <w:tcW w:w="9243" w:type="dxa"/>
            <w:gridSpan w:val="3"/>
            <w:shd w:val="clear" w:color="auto" w:fill="D9D9D9"/>
          </w:tcPr>
          <w:p w14:paraId="44E14176" w14:textId="56165A6F" w:rsidR="00F03F2A" w:rsidRPr="0081520D" w:rsidRDefault="00F03F2A" w:rsidP="00584CFB">
            <w:pPr>
              <w:rPr>
                <w:b/>
                <w:sz w:val="24"/>
                <w:szCs w:val="24"/>
              </w:rPr>
            </w:pPr>
            <w:r w:rsidRPr="0081520D">
              <w:rPr>
                <w:b/>
                <w:sz w:val="24"/>
                <w:szCs w:val="24"/>
              </w:rPr>
              <w:t>Item 3:</w:t>
            </w:r>
            <w:r w:rsidR="00192783" w:rsidRPr="0081520D">
              <w:rPr>
                <w:b/>
                <w:sz w:val="24"/>
                <w:szCs w:val="24"/>
              </w:rPr>
              <w:t xml:space="preserve">    </w:t>
            </w:r>
            <w:r w:rsidRPr="0081520D">
              <w:rPr>
                <w:b/>
                <w:sz w:val="24"/>
                <w:szCs w:val="24"/>
              </w:rPr>
              <w:t>Minutes of last meeting</w:t>
            </w:r>
          </w:p>
        </w:tc>
      </w:tr>
      <w:tr w:rsidR="00F27878" w:rsidRPr="00241AF6" w14:paraId="6B581658" w14:textId="77777777" w:rsidTr="00E25B10">
        <w:tc>
          <w:tcPr>
            <w:tcW w:w="460" w:type="dxa"/>
          </w:tcPr>
          <w:p w14:paraId="5BEF9D74" w14:textId="6B2A7208" w:rsidR="00F27878" w:rsidRPr="0081520D" w:rsidRDefault="00584CFB" w:rsidP="00584CFB">
            <w:pPr>
              <w:pStyle w:val="NoSpacing"/>
              <w:rPr>
                <w:color w:val="000000"/>
                <w:sz w:val="24"/>
                <w:szCs w:val="24"/>
              </w:rPr>
            </w:pPr>
            <w:r>
              <w:rPr>
                <w:color w:val="000000"/>
                <w:sz w:val="24"/>
                <w:szCs w:val="24"/>
              </w:rPr>
              <w:t>3</w:t>
            </w:r>
          </w:p>
        </w:tc>
        <w:tc>
          <w:tcPr>
            <w:tcW w:w="7757" w:type="dxa"/>
          </w:tcPr>
          <w:p w14:paraId="2C8CF371" w14:textId="687BAF52" w:rsidR="00F27878" w:rsidRPr="000B09EB" w:rsidRDefault="00EC314F" w:rsidP="00584CFB">
            <w:pPr>
              <w:pStyle w:val="NoSpacing"/>
              <w:rPr>
                <w:sz w:val="24"/>
                <w:szCs w:val="24"/>
              </w:rPr>
            </w:pPr>
            <w:r>
              <w:rPr>
                <w:sz w:val="24"/>
                <w:szCs w:val="24"/>
              </w:rPr>
              <w:t>The m</w:t>
            </w:r>
            <w:r w:rsidR="00E56594" w:rsidRPr="000B09EB">
              <w:rPr>
                <w:sz w:val="24"/>
                <w:szCs w:val="24"/>
              </w:rPr>
              <w:t xml:space="preserve">inutes of the Board meeting held on </w:t>
            </w:r>
            <w:r w:rsidR="004E6CC8" w:rsidRPr="000B09EB">
              <w:rPr>
                <w:sz w:val="24"/>
                <w:szCs w:val="24"/>
              </w:rPr>
              <w:t>19 March</w:t>
            </w:r>
            <w:r w:rsidR="00E56594" w:rsidRPr="000B09EB">
              <w:rPr>
                <w:sz w:val="24"/>
                <w:szCs w:val="24"/>
              </w:rPr>
              <w:t xml:space="preserve"> 202</w:t>
            </w:r>
            <w:r w:rsidR="004E6CC8" w:rsidRPr="000B09EB">
              <w:rPr>
                <w:sz w:val="24"/>
                <w:szCs w:val="24"/>
              </w:rPr>
              <w:t>5</w:t>
            </w:r>
            <w:r w:rsidR="00E56594" w:rsidRPr="000B09EB">
              <w:rPr>
                <w:sz w:val="24"/>
                <w:szCs w:val="24"/>
              </w:rPr>
              <w:t xml:space="preserve"> were approved by the Board.</w:t>
            </w:r>
          </w:p>
          <w:p w14:paraId="127855D7" w14:textId="677C7477" w:rsidR="00E56594" w:rsidRPr="0081520D" w:rsidRDefault="00E56594" w:rsidP="00584CFB">
            <w:pPr>
              <w:pStyle w:val="NoSpacing"/>
              <w:rPr>
                <w:sz w:val="24"/>
                <w:szCs w:val="24"/>
              </w:rPr>
            </w:pPr>
          </w:p>
        </w:tc>
        <w:tc>
          <w:tcPr>
            <w:tcW w:w="1026" w:type="dxa"/>
          </w:tcPr>
          <w:p w14:paraId="2D81E5C2" w14:textId="77777777" w:rsidR="00F27878" w:rsidRPr="0081520D" w:rsidRDefault="00F27878" w:rsidP="00584CFB">
            <w:pPr>
              <w:pStyle w:val="NoSpacing"/>
              <w:rPr>
                <w:sz w:val="24"/>
                <w:szCs w:val="24"/>
              </w:rPr>
            </w:pPr>
          </w:p>
        </w:tc>
      </w:tr>
      <w:tr w:rsidR="00F03F2A" w:rsidRPr="00241AF6" w14:paraId="1082E6B8" w14:textId="77777777" w:rsidTr="002F078E">
        <w:trPr>
          <w:trHeight w:val="291"/>
        </w:trPr>
        <w:tc>
          <w:tcPr>
            <w:tcW w:w="9243" w:type="dxa"/>
            <w:gridSpan w:val="3"/>
            <w:shd w:val="clear" w:color="auto" w:fill="D9D9D9"/>
          </w:tcPr>
          <w:p w14:paraId="2D5E2A20" w14:textId="32983FFF" w:rsidR="00F03F2A" w:rsidRPr="0081520D" w:rsidRDefault="00F03F2A" w:rsidP="00584CFB">
            <w:pPr>
              <w:rPr>
                <w:b/>
                <w:sz w:val="24"/>
                <w:szCs w:val="24"/>
              </w:rPr>
            </w:pPr>
            <w:r w:rsidRPr="0081520D">
              <w:rPr>
                <w:b/>
                <w:sz w:val="24"/>
                <w:szCs w:val="24"/>
              </w:rPr>
              <w:t>Item 4:</w:t>
            </w:r>
            <w:r w:rsidR="00192783" w:rsidRPr="0081520D">
              <w:rPr>
                <w:b/>
                <w:sz w:val="24"/>
                <w:szCs w:val="24"/>
              </w:rPr>
              <w:t xml:space="preserve">    </w:t>
            </w:r>
            <w:r w:rsidRPr="0081520D">
              <w:rPr>
                <w:b/>
                <w:sz w:val="24"/>
                <w:szCs w:val="24"/>
              </w:rPr>
              <w:t>Matters arising</w:t>
            </w:r>
          </w:p>
        </w:tc>
      </w:tr>
      <w:tr w:rsidR="00067CE7" w:rsidRPr="00241AF6" w14:paraId="566BBE29" w14:textId="77777777" w:rsidTr="00E25B10">
        <w:trPr>
          <w:trHeight w:val="291"/>
        </w:trPr>
        <w:tc>
          <w:tcPr>
            <w:tcW w:w="460" w:type="dxa"/>
          </w:tcPr>
          <w:p w14:paraId="08D9D333" w14:textId="23D7B507" w:rsidR="00067CE7" w:rsidRPr="0081520D" w:rsidRDefault="00067CE7" w:rsidP="00584CFB">
            <w:pPr>
              <w:pStyle w:val="NoSpacing"/>
              <w:rPr>
                <w:color w:val="000000"/>
                <w:sz w:val="24"/>
                <w:szCs w:val="24"/>
              </w:rPr>
            </w:pPr>
            <w:r w:rsidRPr="0081520D">
              <w:rPr>
                <w:color w:val="000000"/>
                <w:sz w:val="24"/>
                <w:szCs w:val="24"/>
              </w:rPr>
              <w:t>4</w:t>
            </w:r>
          </w:p>
        </w:tc>
        <w:tc>
          <w:tcPr>
            <w:tcW w:w="7757" w:type="dxa"/>
          </w:tcPr>
          <w:p w14:paraId="768D9008" w14:textId="3BD0677E" w:rsidR="00163971" w:rsidRDefault="00E56594" w:rsidP="00584CFB">
            <w:pPr>
              <w:pStyle w:val="NoSpacing"/>
              <w:rPr>
                <w:sz w:val="24"/>
                <w:szCs w:val="24"/>
              </w:rPr>
            </w:pPr>
            <w:r>
              <w:rPr>
                <w:sz w:val="24"/>
                <w:szCs w:val="24"/>
              </w:rPr>
              <w:t>Action</w:t>
            </w:r>
            <w:r w:rsidR="0072473E">
              <w:rPr>
                <w:sz w:val="24"/>
                <w:szCs w:val="24"/>
              </w:rPr>
              <w:t xml:space="preserve"> </w:t>
            </w:r>
            <w:r>
              <w:rPr>
                <w:sz w:val="24"/>
                <w:szCs w:val="24"/>
              </w:rPr>
              <w:t>1:</w:t>
            </w:r>
            <w:r w:rsidR="0072473E">
              <w:rPr>
                <w:sz w:val="24"/>
                <w:szCs w:val="24"/>
              </w:rPr>
              <w:t xml:space="preserve"> </w:t>
            </w:r>
            <w:r w:rsidR="00163971">
              <w:rPr>
                <w:sz w:val="24"/>
                <w:szCs w:val="24"/>
              </w:rPr>
              <w:t>Meeting 19/03/25</w:t>
            </w:r>
          </w:p>
          <w:p w14:paraId="1BC0B09F" w14:textId="7B712689" w:rsidR="00163971" w:rsidRDefault="00163971" w:rsidP="00584CFB">
            <w:pPr>
              <w:pStyle w:val="NoSpacing"/>
              <w:rPr>
                <w:sz w:val="24"/>
                <w:szCs w:val="24"/>
              </w:rPr>
            </w:pPr>
            <w:r>
              <w:rPr>
                <w:sz w:val="24"/>
                <w:szCs w:val="24"/>
              </w:rPr>
              <w:t xml:space="preserve">Item 8. </w:t>
            </w:r>
            <w:r w:rsidRPr="00163971">
              <w:rPr>
                <w:sz w:val="24"/>
                <w:szCs w:val="24"/>
              </w:rPr>
              <w:t>It was noted that the proposed method for calculating the Housing Ombudsman Maladministration Findings Rate had been presented incorrectly. The correct approach was to place the number of maladministration findings as the numerator and the total number of cases investigated by the Ombudsman as the denominator. Head of Service - Regulation and Governance to make the correction.</w:t>
            </w:r>
          </w:p>
          <w:p w14:paraId="6493F366" w14:textId="62E58F8B" w:rsidR="00E56594" w:rsidRDefault="0072473E" w:rsidP="00584CFB">
            <w:pPr>
              <w:pStyle w:val="NoSpacing"/>
              <w:rPr>
                <w:sz w:val="24"/>
                <w:szCs w:val="24"/>
              </w:rPr>
            </w:pPr>
            <w:r w:rsidRPr="0072473E">
              <w:rPr>
                <w:sz w:val="24"/>
                <w:szCs w:val="24"/>
              </w:rPr>
              <w:t>The formula was revised and included in the final version submitted to WNC for approval</w:t>
            </w:r>
            <w:r>
              <w:rPr>
                <w:sz w:val="24"/>
                <w:szCs w:val="24"/>
              </w:rPr>
              <w:t xml:space="preserve"> – Completed.</w:t>
            </w:r>
          </w:p>
          <w:p w14:paraId="27880167" w14:textId="30FC202B" w:rsidR="00E56594" w:rsidRPr="0081520D" w:rsidRDefault="00E56594" w:rsidP="0072473E">
            <w:pPr>
              <w:pStyle w:val="NoSpacing"/>
              <w:rPr>
                <w:sz w:val="24"/>
                <w:szCs w:val="24"/>
              </w:rPr>
            </w:pPr>
          </w:p>
        </w:tc>
        <w:tc>
          <w:tcPr>
            <w:tcW w:w="1026" w:type="dxa"/>
          </w:tcPr>
          <w:p w14:paraId="27AA96E6" w14:textId="77777777" w:rsidR="00067CE7" w:rsidRPr="0081520D" w:rsidRDefault="00067CE7" w:rsidP="00584CFB">
            <w:pPr>
              <w:pStyle w:val="NoSpacing"/>
              <w:rPr>
                <w:sz w:val="24"/>
                <w:szCs w:val="24"/>
              </w:rPr>
            </w:pPr>
          </w:p>
        </w:tc>
      </w:tr>
      <w:tr w:rsidR="00067CE7" w:rsidRPr="00241AF6" w14:paraId="6AAFD152" w14:textId="77777777" w:rsidTr="002F078E">
        <w:tc>
          <w:tcPr>
            <w:tcW w:w="9243" w:type="dxa"/>
            <w:gridSpan w:val="3"/>
            <w:shd w:val="clear" w:color="auto" w:fill="D9D9D9"/>
          </w:tcPr>
          <w:p w14:paraId="7E6B051B" w14:textId="15DBF427" w:rsidR="00067CE7" w:rsidRPr="0081520D" w:rsidRDefault="00067CE7" w:rsidP="00584CFB">
            <w:pPr>
              <w:rPr>
                <w:b/>
                <w:color w:val="000000"/>
                <w:sz w:val="24"/>
                <w:szCs w:val="24"/>
              </w:rPr>
            </w:pPr>
            <w:r w:rsidRPr="0081520D">
              <w:rPr>
                <w:b/>
                <w:color w:val="000000"/>
                <w:sz w:val="24"/>
                <w:szCs w:val="24"/>
              </w:rPr>
              <w:t>Item</w:t>
            </w:r>
            <w:r w:rsidRPr="0081520D">
              <w:rPr>
                <w:b/>
                <w:sz w:val="24"/>
                <w:szCs w:val="24"/>
              </w:rPr>
              <w:t xml:space="preserve"> 5:</w:t>
            </w:r>
            <w:r w:rsidR="00192783" w:rsidRPr="0081520D">
              <w:rPr>
                <w:b/>
                <w:sz w:val="24"/>
                <w:szCs w:val="24"/>
              </w:rPr>
              <w:t xml:space="preserve">    </w:t>
            </w:r>
            <w:r w:rsidR="00584CFB">
              <w:rPr>
                <w:b/>
                <w:sz w:val="24"/>
                <w:szCs w:val="24"/>
              </w:rPr>
              <w:t>Chief Executives Update</w:t>
            </w:r>
          </w:p>
        </w:tc>
      </w:tr>
      <w:tr w:rsidR="00067CE7" w:rsidRPr="00530E50" w14:paraId="5F02C587" w14:textId="77777777" w:rsidTr="00E25B10">
        <w:tc>
          <w:tcPr>
            <w:tcW w:w="460" w:type="dxa"/>
          </w:tcPr>
          <w:p w14:paraId="75FE2202" w14:textId="7B208FA9" w:rsidR="00067CE7" w:rsidRPr="0081520D" w:rsidRDefault="00067CE7" w:rsidP="00584CFB">
            <w:pPr>
              <w:pStyle w:val="NoSpacing"/>
              <w:rPr>
                <w:color w:val="000000"/>
                <w:sz w:val="24"/>
                <w:szCs w:val="24"/>
              </w:rPr>
            </w:pPr>
            <w:r w:rsidRPr="0081520D">
              <w:rPr>
                <w:color w:val="000000"/>
                <w:sz w:val="24"/>
                <w:szCs w:val="24"/>
              </w:rPr>
              <w:t>5</w:t>
            </w:r>
          </w:p>
        </w:tc>
        <w:tc>
          <w:tcPr>
            <w:tcW w:w="7757" w:type="dxa"/>
          </w:tcPr>
          <w:p w14:paraId="22C0B769" w14:textId="333FCD6D" w:rsidR="00E56594" w:rsidRDefault="00140B23" w:rsidP="00584CFB">
            <w:pPr>
              <w:pStyle w:val="NoSpacing"/>
              <w:rPr>
                <w:sz w:val="24"/>
                <w:szCs w:val="24"/>
              </w:rPr>
            </w:pPr>
            <w:r>
              <w:rPr>
                <w:sz w:val="24"/>
                <w:szCs w:val="24"/>
              </w:rPr>
              <w:t xml:space="preserve">The </w:t>
            </w:r>
            <w:r w:rsidR="00530E50">
              <w:rPr>
                <w:sz w:val="24"/>
                <w:szCs w:val="24"/>
              </w:rPr>
              <w:t xml:space="preserve">report provided </w:t>
            </w:r>
            <w:r>
              <w:rPr>
                <w:sz w:val="24"/>
                <w:szCs w:val="24"/>
              </w:rPr>
              <w:t>an update on the outcome of the local elections, the future of NPH, preparation for Regulatory Inspection and new council housing development schemes.</w:t>
            </w:r>
          </w:p>
          <w:p w14:paraId="073E927B" w14:textId="77777777" w:rsidR="00140B23" w:rsidRDefault="00140B23" w:rsidP="00584CFB">
            <w:pPr>
              <w:pStyle w:val="NoSpacing"/>
              <w:rPr>
                <w:sz w:val="24"/>
                <w:szCs w:val="24"/>
              </w:rPr>
            </w:pPr>
          </w:p>
          <w:p w14:paraId="3DAD75CA" w14:textId="394C1FD6" w:rsidR="00140B23" w:rsidRDefault="00140B23" w:rsidP="00584CFB">
            <w:pPr>
              <w:pStyle w:val="NoSpacing"/>
              <w:rPr>
                <w:rFonts w:cstheme="minorHAnsi"/>
                <w:color w:val="333333"/>
                <w:sz w:val="24"/>
                <w:szCs w:val="24"/>
              </w:rPr>
            </w:pPr>
            <w:r>
              <w:rPr>
                <w:sz w:val="24"/>
                <w:szCs w:val="24"/>
              </w:rPr>
              <w:t xml:space="preserve">The Board noted that </w:t>
            </w:r>
            <w:r w:rsidRPr="00320926">
              <w:rPr>
                <w:rFonts w:cstheme="minorHAnsi"/>
                <w:color w:val="333333"/>
                <w:sz w:val="24"/>
                <w:szCs w:val="24"/>
              </w:rPr>
              <w:t xml:space="preserve">West Northamptonshire Council’s </w:t>
            </w:r>
            <w:r>
              <w:rPr>
                <w:rFonts w:cstheme="minorHAnsi"/>
                <w:color w:val="333333"/>
                <w:sz w:val="24"/>
                <w:szCs w:val="24"/>
              </w:rPr>
              <w:t xml:space="preserve">(WNC) </w:t>
            </w:r>
            <w:r w:rsidRPr="00320926">
              <w:rPr>
                <w:rFonts w:cstheme="minorHAnsi"/>
                <w:color w:val="333333"/>
                <w:sz w:val="24"/>
                <w:szCs w:val="24"/>
              </w:rPr>
              <w:t xml:space="preserve">political make-up has significantly changed </w:t>
            </w:r>
            <w:proofErr w:type="gramStart"/>
            <w:r w:rsidRPr="00320926">
              <w:rPr>
                <w:rFonts w:cstheme="minorHAnsi"/>
                <w:color w:val="333333"/>
                <w:sz w:val="24"/>
                <w:szCs w:val="24"/>
              </w:rPr>
              <w:t>as a result of</w:t>
            </w:r>
            <w:proofErr w:type="gramEnd"/>
            <w:r w:rsidRPr="00320926">
              <w:rPr>
                <w:rFonts w:cstheme="minorHAnsi"/>
                <w:color w:val="333333"/>
                <w:sz w:val="24"/>
                <w:szCs w:val="24"/>
              </w:rPr>
              <w:t xml:space="preserve"> the elections. </w:t>
            </w:r>
          </w:p>
          <w:p w14:paraId="7454B3FD" w14:textId="2AC259A2" w:rsidR="00140B23" w:rsidRDefault="00530E50" w:rsidP="00584CFB">
            <w:pPr>
              <w:pStyle w:val="NoSpacing"/>
              <w:rPr>
                <w:sz w:val="24"/>
                <w:szCs w:val="24"/>
              </w:rPr>
            </w:pPr>
            <w:r>
              <w:rPr>
                <w:sz w:val="24"/>
                <w:szCs w:val="24"/>
              </w:rPr>
              <w:t>The new council membership includes a</w:t>
            </w:r>
            <w:r w:rsidR="00140B23">
              <w:rPr>
                <w:sz w:val="24"/>
                <w:szCs w:val="24"/>
              </w:rPr>
              <w:t xml:space="preserve"> significant number of the new members have not served on a Local Authority before and therefore will need support and guidance</w:t>
            </w:r>
            <w:r>
              <w:rPr>
                <w:sz w:val="24"/>
                <w:szCs w:val="24"/>
              </w:rPr>
              <w:t>.</w:t>
            </w:r>
          </w:p>
          <w:p w14:paraId="63649D8F" w14:textId="77777777" w:rsidR="00140B23" w:rsidRDefault="00140B23" w:rsidP="00584CFB">
            <w:pPr>
              <w:pStyle w:val="NoSpacing"/>
              <w:rPr>
                <w:sz w:val="24"/>
                <w:szCs w:val="24"/>
              </w:rPr>
            </w:pPr>
          </w:p>
          <w:p w14:paraId="09626FCB" w14:textId="6CC133E9" w:rsidR="00140B23" w:rsidRDefault="00C13EF0" w:rsidP="00584CFB">
            <w:pPr>
              <w:pStyle w:val="NoSpacing"/>
              <w:rPr>
                <w:sz w:val="24"/>
                <w:szCs w:val="24"/>
              </w:rPr>
            </w:pPr>
            <w:r>
              <w:rPr>
                <w:sz w:val="24"/>
                <w:szCs w:val="24"/>
              </w:rPr>
              <w:t>The Board received an update on the discussions between NPH and WNC concerning the future of NPH.</w:t>
            </w:r>
            <w:r w:rsidR="00AB3AF0">
              <w:rPr>
                <w:sz w:val="24"/>
                <w:szCs w:val="24"/>
              </w:rPr>
              <w:t xml:space="preserve"> WNC are preparing a paper for the WNC Cabinet meeting at the end of June. The Board discussed the key areas that NPH would need to manage </w:t>
            </w:r>
            <w:proofErr w:type="gramStart"/>
            <w:r w:rsidR="00AB3AF0">
              <w:rPr>
                <w:sz w:val="24"/>
                <w:szCs w:val="24"/>
              </w:rPr>
              <w:t>in light of</w:t>
            </w:r>
            <w:proofErr w:type="gramEnd"/>
            <w:r w:rsidR="00AB3AF0">
              <w:rPr>
                <w:sz w:val="24"/>
                <w:szCs w:val="24"/>
              </w:rPr>
              <w:t xml:space="preserve"> any future decision on NPH’s future.</w:t>
            </w:r>
          </w:p>
          <w:p w14:paraId="50A965D9" w14:textId="1E909F7C" w:rsidR="00C13EF0" w:rsidRDefault="00C13EF0" w:rsidP="00584CFB">
            <w:pPr>
              <w:pStyle w:val="NoSpacing"/>
              <w:rPr>
                <w:sz w:val="24"/>
                <w:szCs w:val="24"/>
              </w:rPr>
            </w:pPr>
          </w:p>
          <w:p w14:paraId="694FE715" w14:textId="4957863C" w:rsidR="00C13EF0" w:rsidRDefault="00C13EF0" w:rsidP="00584CFB">
            <w:pPr>
              <w:pStyle w:val="NoSpacing"/>
              <w:rPr>
                <w:sz w:val="24"/>
                <w:szCs w:val="24"/>
              </w:rPr>
            </w:pPr>
            <w:r>
              <w:rPr>
                <w:sz w:val="24"/>
                <w:szCs w:val="24"/>
              </w:rPr>
              <w:t xml:space="preserve">The </w:t>
            </w:r>
            <w:r w:rsidR="00302DD4">
              <w:rPr>
                <w:sz w:val="24"/>
                <w:szCs w:val="24"/>
              </w:rPr>
              <w:t>Board suggested</w:t>
            </w:r>
            <w:r>
              <w:rPr>
                <w:sz w:val="24"/>
                <w:szCs w:val="24"/>
              </w:rPr>
              <w:t xml:space="preserve"> a separate working group be set up </w:t>
            </w:r>
            <w:r w:rsidR="00530E50">
              <w:rPr>
                <w:sz w:val="24"/>
                <w:szCs w:val="24"/>
              </w:rPr>
              <w:t xml:space="preserve">to support the executive in the management of any </w:t>
            </w:r>
            <w:r w:rsidR="00945606">
              <w:rPr>
                <w:sz w:val="24"/>
                <w:szCs w:val="24"/>
              </w:rPr>
              <w:t>actions</w:t>
            </w:r>
            <w:r w:rsidR="00530E50">
              <w:rPr>
                <w:sz w:val="24"/>
                <w:szCs w:val="24"/>
              </w:rPr>
              <w:t xml:space="preserve"> arising from the </w:t>
            </w:r>
            <w:r w:rsidR="00945606">
              <w:rPr>
                <w:sz w:val="24"/>
                <w:szCs w:val="24"/>
              </w:rPr>
              <w:t>Council’s</w:t>
            </w:r>
            <w:r w:rsidR="00530E50">
              <w:rPr>
                <w:sz w:val="24"/>
                <w:szCs w:val="24"/>
              </w:rPr>
              <w:t xml:space="preserve"> </w:t>
            </w:r>
            <w:r w:rsidR="00530E50">
              <w:rPr>
                <w:sz w:val="24"/>
                <w:szCs w:val="24"/>
              </w:rPr>
              <w:lastRenderedPageBreak/>
              <w:t>decision and provide</w:t>
            </w:r>
            <w:r w:rsidR="00302DD4">
              <w:rPr>
                <w:sz w:val="24"/>
                <w:szCs w:val="24"/>
              </w:rPr>
              <w:t xml:space="preserve"> a means for the Board to </w:t>
            </w:r>
            <w:r>
              <w:rPr>
                <w:sz w:val="24"/>
                <w:szCs w:val="24"/>
              </w:rPr>
              <w:t xml:space="preserve">input into </w:t>
            </w:r>
            <w:r w:rsidR="00302DD4">
              <w:rPr>
                <w:sz w:val="24"/>
                <w:szCs w:val="24"/>
              </w:rPr>
              <w:t>any</w:t>
            </w:r>
            <w:r>
              <w:rPr>
                <w:sz w:val="24"/>
                <w:szCs w:val="24"/>
              </w:rPr>
              <w:t xml:space="preserve"> process that </w:t>
            </w:r>
            <w:r w:rsidR="00302DD4">
              <w:rPr>
                <w:sz w:val="24"/>
                <w:szCs w:val="24"/>
              </w:rPr>
              <w:t>is</w:t>
            </w:r>
            <w:r>
              <w:rPr>
                <w:sz w:val="24"/>
                <w:szCs w:val="24"/>
              </w:rPr>
              <w:t xml:space="preserve"> put in place following a</w:t>
            </w:r>
            <w:r w:rsidR="00EC314F">
              <w:rPr>
                <w:sz w:val="24"/>
                <w:szCs w:val="24"/>
              </w:rPr>
              <w:t>ny such</w:t>
            </w:r>
            <w:r>
              <w:rPr>
                <w:sz w:val="24"/>
                <w:szCs w:val="24"/>
              </w:rPr>
              <w:t xml:space="preserve"> decision by WNC. </w:t>
            </w:r>
          </w:p>
          <w:p w14:paraId="697BD6BA" w14:textId="77777777" w:rsidR="00C13EF0" w:rsidRDefault="00C13EF0" w:rsidP="00584CFB">
            <w:pPr>
              <w:pStyle w:val="NoSpacing"/>
              <w:rPr>
                <w:sz w:val="24"/>
                <w:szCs w:val="24"/>
              </w:rPr>
            </w:pPr>
          </w:p>
          <w:p w14:paraId="4CE6C4CD" w14:textId="4569B794" w:rsidR="00302DD4" w:rsidRDefault="00783394" w:rsidP="00584CFB">
            <w:pPr>
              <w:pStyle w:val="NoSpacing"/>
              <w:rPr>
                <w:sz w:val="24"/>
                <w:szCs w:val="24"/>
              </w:rPr>
            </w:pPr>
            <w:r>
              <w:rPr>
                <w:sz w:val="24"/>
                <w:szCs w:val="24"/>
              </w:rPr>
              <w:t>A</w:t>
            </w:r>
            <w:r w:rsidR="00302DD4">
              <w:rPr>
                <w:sz w:val="24"/>
                <w:szCs w:val="24"/>
              </w:rPr>
              <w:t xml:space="preserve"> proposal was </w:t>
            </w:r>
            <w:r w:rsidR="00FF5D4D">
              <w:rPr>
                <w:sz w:val="24"/>
                <w:szCs w:val="24"/>
              </w:rPr>
              <w:t xml:space="preserve">made and </w:t>
            </w:r>
            <w:r w:rsidR="00302DD4">
              <w:rPr>
                <w:sz w:val="24"/>
                <w:szCs w:val="24"/>
              </w:rPr>
              <w:t>agreed that the main part of the next Board awayday in June be focussed on considering the implications of the WNC decision.</w:t>
            </w:r>
          </w:p>
          <w:p w14:paraId="6E76D17B" w14:textId="77777777" w:rsidR="00302DD4" w:rsidRDefault="00302DD4" w:rsidP="00584CFB">
            <w:pPr>
              <w:pStyle w:val="NoSpacing"/>
              <w:rPr>
                <w:sz w:val="24"/>
                <w:szCs w:val="24"/>
              </w:rPr>
            </w:pPr>
          </w:p>
          <w:p w14:paraId="7C244923" w14:textId="69899A24" w:rsidR="009E2583" w:rsidRDefault="00302DD4" w:rsidP="00584CFB">
            <w:pPr>
              <w:pStyle w:val="NoSpacing"/>
              <w:rPr>
                <w:sz w:val="24"/>
                <w:szCs w:val="24"/>
              </w:rPr>
            </w:pPr>
            <w:r>
              <w:rPr>
                <w:sz w:val="24"/>
                <w:szCs w:val="24"/>
              </w:rPr>
              <w:t xml:space="preserve">The Board discussed the preparations for the Regulatory Inspection, which is </w:t>
            </w:r>
            <w:r w:rsidR="00783394">
              <w:rPr>
                <w:sz w:val="24"/>
                <w:szCs w:val="24"/>
              </w:rPr>
              <w:t xml:space="preserve">anticipated </w:t>
            </w:r>
            <w:r>
              <w:rPr>
                <w:sz w:val="24"/>
                <w:szCs w:val="24"/>
              </w:rPr>
              <w:t xml:space="preserve">to happen </w:t>
            </w:r>
            <w:r w:rsidR="00783394">
              <w:rPr>
                <w:sz w:val="24"/>
                <w:szCs w:val="24"/>
              </w:rPr>
              <w:t>later in the calendar year</w:t>
            </w:r>
            <w:r>
              <w:rPr>
                <w:sz w:val="24"/>
                <w:szCs w:val="24"/>
              </w:rPr>
              <w:t xml:space="preserve">. </w:t>
            </w:r>
            <w:r w:rsidR="009E2583">
              <w:rPr>
                <w:sz w:val="24"/>
                <w:szCs w:val="24"/>
              </w:rPr>
              <w:t xml:space="preserve"> A </w:t>
            </w:r>
            <w:r w:rsidR="000B09EB">
              <w:rPr>
                <w:sz w:val="24"/>
                <w:szCs w:val="24"/>
              </w:rPr>
              <w:t xml:space="preserve">Board </w:t>
            </w:r>
            <w:r w:rsidR="00EC314F">
              <w:rPr>
                <w:sz w:val="24"/>
                <w:szCs w:val="24"/>
              </w:rPr>
              <w:t>m</w:t>
            </w:r>
            <w:r w:rsidR="000B09EB">
              <w:rPr>
                <w:sz w:val="24"/>
                <w:szCs w:val="24"/>
              </w:rPr>
              <w:t>ember</w:t>
            </w:r>
            <w:r w:rsidR="009E2583">
              <w:rPr>
                <w:sz w:val="24"/>
                <w:szCs w:val="24"/>
              </w:rPr>
              <w:t xml:space="preserve"> raised </w:t>
            </w:r>
            <w:r w:rsidR="000B09EB">
              <w:rPr>
                <w:sz w:val="24"/>
                <w:szCs w:val="24"/>
              </w:rPr>
              <w:t xml:space="preserve">a concern </w:t>
            </w:r>
            <w:r w:rsidR="009E2583">
              <w:rPr>
                <w:sz w:val="24"/>
                <w:szCs w:val="24"/>
              </w:rPr>
              <w:t xml:space="preserve">that there are some significant activities </w:t>
            </w:r>
            <w:proofErr w:type="gramStart"/>
            <w:r w:rsidR="009E2583">
              <w:rPr>
                <w:sz w:val="24"/>
                <w:szCs w:val="24"/>
              </w:rPr>
              <w:t>in the near future</w:t>
            </w:r>
            <w:proofErr w:type="gramEnd"/>
            <w:r w:rsidR="009E2583">
              <w:rPr>
                <w:sz w:val="24"/>
                <w:szCs w:val="24"/>
              </w:rPr>
              <w:t xml:space="preserve"> which will impact on the available resources and </w:t>
            </w:r>
            <w:r w:rsidR="00EC314F">
              <w:rPr>
                <w:sz w:val="24"/>
                <w:szCs w:val="24"/>
              </w:rPr>
              <w:t xml:space="preserve">asked </w:t>
            </w:r>
            <w:r w:rsidR="009E2583">
              <w:rPr>
                <w:sz w:val="24"/>
                <w:szCs w:val="24"/>
              </w:rPr>
              <w:t>whether</w:t>
            </w:r>
            <w:r w:rsidR="00B719E3">
              <w:rPr>
                <w:sz w:val="24"/>
                <w:szCs w:val="24"/>
              </w:rPr>
              <w:t xml:space="preserve"> it is possible to request that the</w:t>
            </w:r>
            <w:r w:rsidR="009E2583">
              <w:rPr>
                <w:sz w:val="24"/>
                <w:szCs w:val="24"/>
              </w:rPr>
              <w:t xml:space="preserve"> inspection be de</w:t>
            </w:r>
            <w:r w:rsidR="00B719E3">
              <w:rPr>
                <w:sz w:val="24"/>
                <w:szCs w:val="24"/>
              </w:rPr>
              <w:t>ferred</w:t>
            </w:r>
            <w:r w:rsidR="009E2583">
              <w:rPr>
                <w:sz w:val="24"/>
                <w:szCs w:val="24"/>
              </w:rPr>
              <w:t>.</w:t>
            </w:r>
          </w:p>
          <w:p w14:paraId="1FD1B666" w14:textId="77777777" w:rsidR="00FF5D4D" w:rsidRDefault="00FF5D4D" w:rsidP="00584CFB">
            <w:pPr>
              <w:pStyle w:val="NoSpacing"/>
              <w:rPr>
                <w:sz w:val="24"/>
                <w:szCs w:val="24"/>
              </w:rPr>
            </w:pPr>
          </w:p>
          <w:p w14:paraId="1310873F" w14:textId="1F25AA3B" w:rsidR="00B719E3" w:rsidRDefault="00B719E3" w:rsidP="00584CFB">
            <w:pPr>
              <w:pStyle w:val="NoSpacing"/>
              <w:rPr>
                <w:sz w:val="24"/>
                <w:szCs w:val="24"/>
              </w:rPr>
            </w:pPr>
            <w:r>
              <w:rPr>
                <w:sz w:val="24"/>
                <w:szCs w:val="24"/>
              </w:rPr>
              <w:t>The Board were advised that the timescale for the inspection is not within the control of NPH or WNC. The Regulator of Social Housing (</w:t>
            </w:r>
            <w:proofErr w:type="spellStart"/>
            <w:r>
              <w:rPr>
                <w:sz w:val="24"/>
                <w:szCs w:val="24"/>
              </w:rPr>
              <w:t>RoSH</w:t>
            </w:r>
            <w:proofErr w:type="spellEnd"/>
            <w:r>
              <w:rPr>
                <w:sz w:val="24"/>
                <w:szCs w:val="24"/>
              </w:rPr>
              <w:t xml:space="preserve">) will inform WNC of the </w:t>
            </w:r>
            <w:r w:rsidR="000B09EB">
              <w:rPr>
                <w:sz w:val="24"/>
                <w:szCs w:val="24"/>
              </w:rPr>
              <w:t xml:space="preserve">inspection </w:t>
            </w:r>
            <w:r>
              <w:rPr>
                <w:sz w:val="24"/>
                <w:szCs w:val="24"/>
              </w:rPr>
              <w:t xml:space="preserve">date and expect </w:t>
            </w:r>
            <w:r w:rsidR="000B09EB">
              <w:rPr>
                <w:sz w:val="24"/>
                <w:szCs w:val="24"/>
              </w:rPr>
              <w:t xml:space="preserve">all parties </w:t>
            </w:r>
            <w:r>
              <w:rPr>
                <w:sz w:val="24"/>
                <w:szCs w:val="24"/>
              </w:rPr>
              <w:t>to be ready to accommodate that</w:t>
            </w:r>
            <w:r w:rsidR="000B09EB">
              <w:rPr>
                <w:sz w:val="24"/>
                <w:szCs w:val="24"/>
              </w:rPr>
              <w:t xml:space="preserve"> timeframe</w:t>
            </w:r>
            <w:r>
              <w:rPr>
                <w:sz w:val="24"/>
                <w:szCs w:val="24"/>
              </w:rPr>
              <w:t>.</w:t>
            </w:r>
          </w:p>
          <w:p w14:paraId="186156E5" w14:textId="77777777" w:rsidR="00FF5D4D" w:rsidRDefault="00FF5D4D" w:rsidP="00584CFB">
            <w:pPr>
              <w:pStyle w:val="NoSpacing"/>
              <w:rPr>
                <w:sz w:val="24"/>
                <w:szCs w:val="24"/>
              </w:rPr>
            </w:pPr>
          </w:p>
          <w:p w14:paraId="0EBBF295" w14:textId="3EE7E8E7" w:rsidR="00361BE3" w:rsidRDefault="00783394" w:rsidP="00361BE3">
            <w:pPr>
              <w:pStyle w:val="NoSpacing"/>
              <w:rPr>
                <w:sz w:val="24"/>
                <w:szCs w:val="24"/>
              </w:rPr>
            </w:pPr>
            <w:r>
              <w:rPr>
                <w:sz w:val="24"/>
                <w:szCs w:val="24"/>
              </w:rPr>
              <w:t xml:space="preserve">The </w:t>
            </w:r>
            <w:r w:rsidR="00361BE3">
              <w:rPr>
                <w:sz w:val="24"/>
                <w:szCs w:val="24"/>
              </w:rPr>
              <w:t>presentation o</w:t>
            </w:r>
            <w:r>
              <w:rPr>
                <w:sz w:val="24"/>
                <w:szCs w:val="24"/>
              </w:rPr>
              <w:t xml:space="preserve">f the outcome of </w:t>
            </w:r>
            <w:r w:rsidR="00EC7B84">
              <w:rPr>
                <w:sz w:val="24"/>
                <w:szCs w:val="24"/>
              </w:rPr>
              <w:t>the “</w:t>
            </w:r>
            <w:r w:rsidR="00361BE3">
              <w:rPr>
                <w:sz w:val="24"/>
                <w:szCs w:val="24"/>
              </w:rPr>
              <w:t xml:space="preserve">readiness for inspection” </w:t>
            </w:r>
            <w:r>
              <w:rPr>
                <w:sz w:val="24"/>
                <w:szCs w:val="24"/>
              </w:rPr>
              <w:t xml:space="preserve">audit undertaken by Housing Quality </w:t>
            </w:r>
            <w:r w:rsidR="00EC7B84">
              <w:rPr>
                <w:sz w:val="24"/>
                <w:szCs w:val="24"/>
              </w:rPr>
              <w:t>Network is</w:t>
            </w:r>
            <w:r>
              <w:rPr>
                <w:sz w:val="24"/>
                <w:szCs w:val="24"/>
              </w:rPr>
              <w:t xml:space="preserve"> scheduled for next week </w:t>
            </w:r>
            <w:r w:rsidR="00361BE3">
              <w:rPr>
                <w:sz w:val="24"/>
                <w:szCs w:val="24"/>
              </w:rPr>
              <w:t xml:space="preserve">and the final report will follow two weeks after that. This </w:t>
            </w:r>
            <w:r>
              <w:rPr>
                <w:sz w:val="24"/>
                <w:szCs w:val="24"/>
              </w:rPr>
              <w:t>will</w:t>
            </w:r>
            <w:r w:rsidR="00361BE3">
              <w:rPr>
                <w:sz w:val="24"/>
                <w:szCs w:val="24"/>
              </w:rPr>
              <w:t xml:space="preserve"> be circulated to the Board members when received.</w:t>
            </w:r>
          </w:p>
          <w:p w14:paraId="3969A9C9" w14:textId="77777777" w:rsidR="00574E71" w:rsidRDefault="00574E71" w:rsidP="00361BE3">
            <w:pPr>
              <w:pStyle w:val="NoSpacing"/>
              <w:rPr>
                <w:sz w:val="24"/>
                <w:szCs w:val="24"/>
              </w:rPr>
            </w:pPr>
          </w:p>
          <w:p w14:paraId="323D110C" w14:textId="03C74D7B" w:rsidR="00574E71" w:rsidRDefault="00574E71" w:rsidP="00574E71">
            <w:pPr>
              <w:pStyle w:val="NoSpacing"/>
              <w:rPr>
                <w:sz w:val="24"/>
                <w:szCs w:val="24"/>
              </w:rPr>
            </w:pPr>
            <w:r>
              <w:rPr>
                <w:sz w:val="24"/>
                <w:szCs w:val="24"/>
              </w:rPr>
              <w:t xml:space="preserve">The Board discussed communications </w:t>
            </w:r>
            <w:r w:rsidR="00EC314F">
              <w:rPr>
                <w:sz w:val="24"/>
                <w:szCs w:val="24"/>
              </w:rPr>
              <w:t xml:space="preserve">that will need to be made to stakeholders </w:t>
            </w:r>
            <w:r>
              <w:rPr>
                <w:sz w:val="24"/>
                <w:szCs w:val="24"/>
              </w:rPr>
              <w:t>following a</w:t>
            </w:r>
            <w:r w:rsidR="00EC314F">
              <w:rPr>
                <w:sz w:val="24"/>
                <w:szCs w:val="24"/>
              </w:rPr>
              <w:t>ny</w:t>
            </w:r>
            <w:r>
              <w:rPr>
                <w:sz w:val="24"/>
                <w:szCs w:val="24"/>
              </w:rPr>
              <w:t xml:space="preserve"> potential announcement by WNC relating to NPH’s future and requested to have a copy of such communications before they are made public. The Board also requested a copy of the WNC Cabinet report relating to the future of NPH when it is published.</w:t>
            </w:r>
          </w:p>
          <w:p w14:paraId="164B8F62" w14:textId="77777777" w:rsidR="00574E71" w:rsidRDefault="00574E71" w:rsidP="00574E71">
            <w:pPr>
              <w:pStyle w:val="NoSpacing"/>
              <w:rPr>
                <w:sz w:val="24"/>
                <w:szCs w:val="24"/>
              </w:rPr>
            </w:pPr>
          </w:p>
          <w:p w14:paraId="7A34C82A" w14:textId="20F1E127" w:rsidR="00574E71" w:rsidRDefault="00574E71" w:rsidP="00361BE3">
            <w:pPr>
              <w:pStyle w:val="NoSpacing"/>
              <w:rPr>
                <w:b/>
                <w:sz w:val="24"/>
                <w:szCs w:val="24"/>
              </w:rPr>
            </w:pPr>
            <w:r w:rsidRPr="009C5ABC">
              <w:rPr>
                <w:b/>
                <w:sz w:val="24"/>
                <w:szCs w:val="24"/>
              </w:rPr>
              <w:t>Action:</w:t>
            </w:r>
            <w:r>
              <w:rPr>
                <w:b/>
                <w:sz w:val="24"/>
                <w:szCs w:val="24"/>
              </w:rPr>
              <w:t xml:space="preserve"> </w:t>
            </w:r>
            <w:r w:rsidR="00783394">
              <w:rPr>
                <w:bCs/>
                <w:sz w:val="24"/>
                <w:szCs w:val="24"/>
              </w:rPr>
              <w:t>A</w:t>
            </w:r>
            <w:r w:rsidRPr="00574E71">
              <w:rPr>
                <w:bCs/>
                <w:sz w:val="24"/>
                <w:szCs w:val="24"/>
              </w:rPr>
              <w:t xml:space="preserve">ny communication relating to WNC announcements on the future of NPH </w:t>
            </w:r>
            <w:r w:rsidR="00783394">
              <w:rPr>
                <w:bCs/>
                <w:sz w:val="24"/>
                <w:szCs w:val="24"/>
              </w:rPr>
              <w:t xml:space="preserve">be shared </w:t>
            </w:r>
            <w:r w:rsidRPr="00574E71">
              <w:rPr>
                <w:bCs/>
                <w:sz w:val="24"/>
                <w:szCs w:val="24"/>
              </w:rPr>
              <w:t>with the Board prior to publication</w:t>
            </w:r>
            <w:r>
              <w:rPr>
                <w:b/>
                <w:sz w:val="24"/>
                <w:szCs w:val="24"/>
              </w:rPr>
              <w:t xml:space="preserve">. </w:t>
            </w:r>
            <w:r w:rsidRPr="00574E71">
              <w:rPr>
                <w:bCs/>
                <w:sz w:val="24"/>
                <w:szCs w:val="24"/>
              </w:rPr>
              <w:t>The Chief Executive to check with WNC that the Cabinet report can be shared with the Board when published.</w:t>
            </w:r>
          </w:p>
          <w:p w14:paraId="735B1AD9" w14:textId="77777777" w:rsidR="00574E71" w:rsidRPr="00574E71" w:rsidRDefault="00574E71" w:rsidP="00361BE3">
            <w:pPr>
              <w:pStyle w:val="NoSpacing"/>
              <w:rPr>
                <w:b/>
                <w:sz w:val="24"/>
                <w:szCs w:val="24"/>
              </w:rPr>
            </w:pPr>
          </w:p>
          <w:p w14:paraId="394E7050" w14:textId="048A3116" w:rsidR="00FF5D4D" w:rsidRDefault="00361BE3" w:rsidP="00584CFB">
            <w:pPr>
              <w:pStyle w:val="NoSpacing"/>
              <w:rPr>
                <w:sz w:val="24"/>
                <w:szCs w:val="24"/>
              </w:rPr>
            </w:pPr>
            <w:r w:rsidRPr="00FF5D4D">
              <w:rPr>
                <w:b/>
                <w:bCs/>
                <w:sz w:val="24"/>
                <w:szCs w:val="24"/>
              </w:rPr>
              <w:t>Action</w:t>
            </w:r>
            <w:r>
              <w:rPr>
                <w:b/>
                <w:bCs/>
                <w:sz w:val="24"/>
                <w:szCs w:val="24"/>
              </w:rPr>
              <w:t xml:space="preserve">: </w:t>
            </w:r>
            <w:r w:rsidRPr="00361BE3">
              <w:rPr>
                <w:sz w:val="24"/>
                <w:szCs w:val="24"/>
              </w:rPr>
              <w:t xml:space="preserve">The </w:t>
            </w:r>
            <w:r>
              <w:rPr>
                <w:sz w:val="24"/>
                <w:szCs w:val="24"/>
              </w:rPr>
              <w:t xml:space="preserve">“readiness for inspection” report </w:t>
            </w:r>
            <w:r w:rsidR="00B3717C">
              <w:rPr>
                <w:sz w:val="24"/>
                <w:szCs w:val="24"/>
              </w:rPr>
              <w:t xml:space="preserve">from HQN will be shared </w:t>
            </w:r>
            <w:r w:rsidR="009C5ABC">
              <w:rPr>
                <w:sz w:val="24"/>
                <w:szCs w:val="24"/>
              </w:rPr>
              <w:t>with t</w:t>
            </w:r>
            <w:r w:rsidR="009C0352">
              <w:rPr>
                <w:sz w:val="24"/>
                <w:szCs w:val="24"/>
              </w:rPr>
              <w:t>he Board members when</w:t>
            </w:r>
            <w:r w:rsidR="000B09EB">
              <w:rPr>
                <w:sz w:val="24"/>
                <w:szCs w:val="24"/>
              </w:rPr>
              <w:t xml:space="preserve"> it becomes</w:t>
            </w:r>
            <w:r w:rsidR="009C0352">
              <w:rPr>
                <w:sz w:val="24"/>
                <w:szCs w:val="24"/>
              </w:rPr>
              <w:t xml:space="preserve"> available.</w:t>
            </w:r>
          </w:p>
          <w:p w14:paraId="63F17038" w14:textId="77777777" w:rsidR="000768E3" w:rsidRDefault="000768E3" w:rsidP="00584CFB">
            <w:pPr>
              <w:pStyle w:val="NoSpacing"/>
              <w:rPr>
                <w:sz w:val="24"/>
                <w:szCs w:val="24"/>
              </w:rPr>
            </w:pPr>
          </w:p>
          <w:p w14:paraId="08F0D299" w14:textId="483F260C" w:rsidR="00D95C95" w:rsidRDefault="00095335" w:rsidP="00B3717C">
            <w:pPr>
              <w:pStyle w:val="NoSpacing"/>
              <w:rPr>
                <w:sz w:val="24"/>
                <w:szCs w:val="24"/>
              </w:rPr>
            </w:pPr>
            <w:r w:rsidRPr="00FF5D4D">
              <w:rPr>
                <w:b/>
                <w:bCs/>
                <w:sz w:val="24"/>
                <w:szCs w:val="24"/>
              </w:rPr>
              <w:t>Action</w:t>
            </w:r>
            <w:r w:rsidR="00FF5D4D">
              <w:rPr>
                <w:b/>
                <w:bCs/>
                <w:sz w:val="24"/>
                <w:szCs w:val="24"/>
              </w:rPr>
              <w:t>:</w:t>
            </w:r>
            <w:r w:rsidR="00FF5D4D">
              <w:rPr>
                <w:sz w:val="24"/>
                <w:szCs w:val="24"/>
              </w:rPr>
              <w:t xml:space="preserve"> </w:t>
            </w:r>
            <w:r w:rsidR="00B3717C">
              <w:rPr>
                <w:sz w:val="24"/>
                <w:szCs w:val="24"/>
              </w:rPr>
              <w:t xml:space="preserve">A working group of the Board </w:t>
            </w:r>
            <w:r w:rsidR="00EC7B84">
              <w:rPr>
                <w:sz w:val="24"/>
                <w:szCs w:val="24"/>
              </w:rPr>
              <w:t>to be</w:t>
            </w:r>
            <w:r w:rsidR="00B3717C">
              <w:rPr>
                <w:sz w:val="24"/>
                <w:szCs w:val="24"/>
              </w:rPr>
              <w:t xml:space="preserve"> established to support the executive and update the </w:t>
            </w:r>
            <w:r w:rsidR="00EC314F">
              <w:rPr>
                <w:sz w:val="24"/>
                <w:szCs w:val="24"/>
              </w:rPr>
              <w:t>B</w:t>
            </w:r>
            <w:r>
              <w:rPr>
                <w:sz w:val="24"/>
                <w:szCs w:val="24"/>
              </w:rPr>
              <w:t>oard</w:t>
            </w:r>
            <w:r w:rsidR="00B3717C">
              <w:rPr>
                <w:sz w:val="24"/>
                <w:szCs w:val="24"/>
              </w:rPr>
              <w:t xml:space="preserve"> in relation to WNC’s de</w:t>
            </w:r>
            <w:r w:rsidR="00EC7B84">
              <w:rPr>
                <w:sz w:val="24"/>
                <w:szCs w:val="24"/>
              </w:rPr>
              <w:t>cision</w:t>
            </w:r>
            <w:r w:rsidR="00B3717C">
              <w:rPr>
                <w:sz w:val="24"/>
                <w:szCs w:val="24"/>
              </w:rPr>
              <w:t xml:space="preserve"> making on the future management of its housing stock. </w:t>
            </w:r>
          </w:p>
          <w:p w14:paraId="4E1820EC" w14:textId="77777777" w:rsidR="00EC7B84" w:rsidRDefault="00EC7B84" w:rsidP="00B3717C">
            <w:pPr>
              <w:pStyle w:val="NoSpacing"/>
              <w:rPr>
                <w:sz w:val="24"/>
                <w:szCs w:val="24"/>
              </w:rPr>
            </w:pPr>
          </w:p>
          <w:p w14:paraId="10300225" w14:textId="00F38ADA" w:rsidR="00E04762" w:rsidRDefault="00FF5D4D" w:rsidP="00584CFB">
            <w:pPr>
              <w:pStyle w:val="NoSpacing"/>
              <w:rPr>
                <w:sz w:val="24"/>
                <w:szCs w:val="24"/>
              </w:rPr>
            </w:pPr>
            <w:r>
              <w:rPr>
                <w:sz w:val="24"/>
                <w:szCs w:val="24"/>
              </w:rPr>
              <w:t>The Board discussed new Council housing development schemes.</w:t>
            </w:r>
          </w:p>
          <w:p w14:paraId="3A80C335" w14:textId="3619E0A4" w:rsidR="00FF5D4D" w:rsidRDefault="00FF5D4D" w:rsidP="00B3717C">
            <w:pPr>
              <w:pStyle w:val="NoSpacing"/>
              <w:rPr>
                <w:sz w:val="24"/>
                <w:szCs w:val="24"/>
              </w:rPr>
            </w:pPr>
            <w:r>
              <w:rPr>
                <w:sz w:val="24"/>
                <w:szCs w:val="24"/>
              </w:rPr>
              <w:lastRenderedPageBreak/>
              <w:t>The Board were given an update on the legal negotiations in relation to two</w:t>
            </w:r>
            <w:r w:rsidR="0090133C">
              <w:rPr>
                <w:sz w:val="24"/>
                <w:szCs w:val="24"/>
              </w:rPr>
              <w:t xml:space="preserve"> large</w:t>
            </w:r>
            <w:r>
              <w:rPr>
                <w:sz w:val="24"/>
                <w:szCs w:val="24"/>
              </w:rPr>
              <w:t xml:space="preserve"> sites.</w:t>
            </w:r>
            <w:r w:rsidR="00B3717C">
              <w:rPr>
                <w:sz w:val="24"/>
                <w:szCs w:val="24"/>
              </w:rPr>
              <w:t xml:space="preserve"> </w:t>
            </w:r>
            <w:r>
              <w:rPr>
                <w:sz w:val="24"/>
                <w:szCs w:val="24"/>
              </w:rPr>
              <w:t xml:space="preserve">NPH have allowed a contingency within the </w:t>
            </w:r>
            <w:r w:rsidR="0090133C">
              <w:rPr>
                <w:sz w:val="24"/>
                <w:szCs w:val="24"/>
              </w:rPr>
              <w:t>year</w:t>
            </w:r>
            <w:r w:rsidR="00B82C89">
              <w:rPr>
                <w:sz w:val="24"/>
                <w:szCs w:val="24"/>
              </w:rPr>
              <w:t>-end</w:t>
            </w:r>
            <w:r w:rsidR="0090133C">
              <w:rPr>
                <w:sz w:val="24"/>
                <w:szCs w:val="24"/>
              </w:rPr>
              <w:t xml:space="preserve"> budgets to cover the potential legal costs.</w:t>
            </w:r>
            <w:r>
              <w:rPr>
                <w:sz w:val="24"/>
                <w:szCs w:val="24"/>
              </w:rPr>
              <w:t xml:space="preserve"> </w:t>
            </w:r>
          </w:p>
          <w:p w14:paraId="3E6EEE55" w14:textId="7BE86515" w:rsidR="00FF5D4D" w:rsidRDefault="0090133C" w:rsidP="00584CFB">
            <w:pPr>
              <w:pStyle w:val="NoSpacing"/>
              <w:rPr>
                <w:sz w:val="24"/>
                <w:szCs w:val="24"/>
              </w:rPr>
            </w:pPr>
            <w:r>
              <w:rPr>
                <w:sz w:val="24"/>
                <w:szCs w:val="24"/>
              </w:rPr>
              <w:t xml:space="preserve">New Southbridge Road has reached practical completion and the Building Control sign-off has been </w:t>
            </w:r>
            <w:r w:rsidR="00EC7B84">
              <w:rPr>
                <w:sz w:val="24"/>
                <w:szCs w:val="24"/>
              </w:rPr>
              <w:t>given to</w:t>
            </w:r>
            <w:r>
              <w:rPr>
                <w:sz w:val="24"/>
                <w:szCs w:val="24"/>
              </w:rPr>
              <w:t xml:space="preserve"> obtain a final Building Control </w:t>
            </w:r>
            <w:r w:rsidR="00B82C89">
              <w:rPr>
                <w:sz w:val="24"/>
                <w:szCs w:val="24"/>
              </w:rPr>
              <w:t>C</w:t>
            </w:r>
            <w:r>
              <w:rPr>
                <w:sz w:val="24"/>
                <w:szCs w:val="24"/>
              </w:rPr>
              <w:t xml:space="preserve">ompletion </w:t>
            </w:r>
            <w:r w:rsidR="00B82C89">
              <w:rPr>
                <w:sz w:val="24"/>
                <w:szCs w:val="24"/>
              </w:rPr>
              <w:t>C</w:t>
            </w:r>
            <w:r>
              <w:rPr>
                <w:sz w:val="24"/>
                <w:szCs w:val="24"/>
              </w:rPr>
              <w:t>ertificate.</w:t>
            </w:r>
          </w:p>
          <w:p w14:paraId="75548267" w14:textId="77777777" w:rsidR="0090133C" w:rsidRDefault="0090133C" w:rsidP="00584CFB">
            <w:pPr>
              <w:pStyle w:val="NoSpacing"/>
              <w:rPr>
                <w:sz w:val="24"/>
                <w:szCs w:val="24"/>
              </w:rPr>
            </w:pPr>
          </w:p>
          <w:p w14:paraId="68186F7B" w14:textId="603FBC05" w:rsidR="00584CFB" w:rsidRDefault="00EC7B84" w:rsidP="00584CFB">
            <w:pPr>
              <w:pStyle w:val="NoSpacing"/>
              <w:rPr>
                <w:sz w:val="24"/>
                <w:szCs w:val="24"/>
              </w:rPr>
            </w:pPr>
            <w:r>
              <w:rPr>
                <w:sz w:val="24"/>
                <w:szCs w:val="24"/>
              </w:rPr>
              <w:t>The 24</w:t>
            </w:r>
            <w:r w:rsidR="00361BE3">
              <w:rPr>
                <w:sz w:val="24"/>
                <w:szCs w:val="24"/>
              </w:rPr>
              <w:t xml:space="preserve"> affordable rent homes </w:t>
            </w:r>
            <w:r w:rsidR="00B3717C">
              <w:rPr>
                <w:sz w:val="24"/>
                <w:szCs w:val="24"/>
              </w:rPr>
              <w:t xml:space="preserve">at Castle Street </w:t>
            </w:r>
            <w:r w:rsidR="00361BE3">
              <w:rPr>
                <w:sz w:val="24"/>
                <w:szCs w:val="24"/>
              </w:rPr>
              <w:t xml:space="preserve">will be advertised next </w:t>
            </w:r>
            <w:r w:rsidR="000768E3">
              <w:rPr>
                <w:sz w:val="24"/>
                <w:szCs w:val="24"/>
              </w:rPr>
              <w:t>week</w:t>
            </w:r>
            <w:r w:rsidR="00B3717C">
              <w:rPr>
                <w:sz w:val="24"/>
                <w:szCs w:val="24"/>
              </w:rPr>
              <w:t xml:space="preserve"> following the resolution of the local lettings plan b</w:t>
            </w:r>
            <w:r>
              <w:rPr>
                <w:sz w:val="24"/>
                <w:szCs w:val="24"/>
              </w:rPr>
              <w:t>y</w:t>
            </w:r>
            <w:r w:rsidR="00B3717C">
              <w:rPr>
                <w:sz w:val="24"/>
                <w:szCs w:val="24"/>
              </w:rPr>
              <w:t xml:space="preserve"> WNC </w:t>
            </w:r>
            <w:r>
              <w:rPr>
                <w:sz w:val="24"/>
                <w:szCs w:val="24"/>
              </w:rPr>
              <w:t>colleagues. No</w:t>
            </w:r>
            <w:r w:rsidR="00361BE3">
              <w:rPr>
                <w:sz w:val="24"/>
                <w:szCs w:val="24"/>
              </w:rPr>
              <w:t xml:space="preserve"> further delays are anticipated with th</w:t>
            </w:r>
            <w:r w:rsidR="000768E3">
              <w:rPr>
                <w:sz w:val="24"/>
                <w:szCs w:val="24"/>
              </w:rPr>
              <w:t xml:space="preserve">e </w:t>
            </w:r>
            <w:r w:rsidR="00361BE3">
              <w:rPr>
                <w:sz w:val="24"/>
                <w:szCs w:val="24"/>
              </w:rPr>
              <w:t>scheme.</w:t>
            </w:r>
          </w:p>
          <w:p w14:paraId="3C2A6A2D" w14:textId="77777777" w:rsidR="00584CFB" w:rsidRDefault="00584CFB" w:rsidP="00584CFB">
            <w:pPr>
              <w:pStyle w:val="NoSpacing"/>
              <w:rPr>
                <w:sz w:val="24"/>
                <w:szCs w:val="24"/>
              </w:rPr>
            </w:pPr>
          </w:p>
          <w:p w14:paraId="63695864" w14:textId="77777777" w:rsidR="00BC430A" w:rsidRPr="00BC430A" w:rsidRDefault="00BC430A" w:rsidP="00584CFB">
            <w:pPr>
              <w:pStyle w:val="NoSpacing"/>
              <w:rPr>
                <w:b/>
                <w:bCs/>
                <w:sz w:val="24"/>
                <w:szCs w:val="24"/>
              </w:rPr>
            </w:pPr>
            <w:r w:rsidRPr="00BC430A">
              <w:rPr>
                <w:b/>
                <w:bCs/>
                <w:sz w:val="24"/>
                <w:szCs w:val="24"/>
              </w:rPr>
              <w:t>The Board:</w:t>
            </w:r>
          </w:p>
          <w:p w14:paraId="108769C2" w14:textId="45C21887" w:rsidR="00BC430A" w:rsidRPr="0039294B" w:rsidRDefault="00BC430A" w:rsidP="00BC430A">
            <w:pPr>
              <w:pStyle w:val="NoSpacing"/>
              <w:numPr>
                <w:ilvl w:val="0"/>
                <w:numId w:val="29"/>
              </w:numPr>
              <w:rPr>
                <w:b/>
                <w:bCs/>
                <w:sz w:val="24"/>
                <w:szCs w:val="24"/>
              </w:rPr>
            </w:pPr>
            <w:r w:rsidRPr="0039294B">
              <w:rPr>
                <w:b/>
                <w:bCs/>
                <w:color w:val="000000" w:themeColor="text1"/>
                <w:sz w:val="24"/>
                <w:szCs w:val="24"/>
              </w:rPr>
              <w:t>Consider</w:t>
            </w:r>
            <w:r w:rsidR="0039294B" w:rsidRPr="0039294B">
              <w:rPr>
                <w:b/>
                <w:bCs/>
                <w:color w:val="000000" w:themeColor="text1"/>
                <w:sz w:val="24"/>
                <w:szCs w:val="24"/>
              </w:rPr>
              <w:t xml:space="preserve">ed </w:t>
            </w:r>
            <w:r w:rsidRPr="0039294B">
              <w:rPr>
                <w:b/>
                <w:bCs/>
                <w:color w:val="000000" w:themeColor="text1"/>
                <w:sz w:val="24"/>
                <w:szCs w:val="24"/>
              </w:rPr>
              <w:t xml:space="preserve">the Chief Executives Update and </w:t>
            </w:r>
            <w:r w:rsidR="00B3717C">
              <w:rPr>
                <w:b/>
                <w:bCs/>
                <w:color w:val="000000" w:themeColor="text1"/>
                <w:sz w:val="24"/>
                <w:szCs w:val="24"/>
              </w:rPr>
              <w:t xml:space="preserve">determined </w:t>
            </w:r>
            <w:proofErr w:type="gramStart"/>
            <w:r w:rsidR="00B3717C">
              <w:rPr>
                <w:b/>
                <w:bCs/>
                <w:color w:val="000000" w:themeColor="text1"/>
                <w:sz w:val="24"/>
                <w:szCs w:val="24"/>
              </w:rPr>
              <w:t>a</w:t>
            </w:r>
            <w:proofErr w:type="gramEnd"/>
            <w:r w:rsidR="00B3717C">
              <w:rPr>
                <w:b/>
                <w:bCs/>
                <w:color w:val="000000" w:themeColor="text1"/>
                <w:sz w:val="24"/>
                <w:szCs w:val="24"/>
              </w:rPr>
              <w:t xml:space="preserve"> actions to progress matters raised. </w:t>
            </w:r>
          </w:p>
          <w:p w14:paraId="316BA428" w14:textId="49BBC7E9" w:rsidR="0039294B" w:rsidRPr="0081520D" w:rsidRDefault="0039294B" w:rsidP="0039294B">
            <w:pPr>
              <w:pStyle w:val="NoSpacing"/>
              <w:ind w:left="720"/>
              <w:rPr>
                <w:sz w:val="24"/>
                <w:szCs w:val="24"/>
              </w:rPr>
            </w:pPr>
          </w:p>
        </w:tc>
        <w:tc>
          <w:tcPr>
            <w:tcW w:w="1026" w:type="dxa"/>
          </w:tcPr>
          <w:p w14:paraId="1C0331F7" w14:textId="77777777" w:rsidR="00067CE7" w:rsidRDefault="00067CE7" w:rsidP="00584CFB">
            <w:pPr>
              <w:pStyle w:val="NoSpacing"/>
              <w:rPr>
                <w:sz w:val="24"/>
                <w:szCs w:val="24"/>
              </w:rPr>
            </w:pPr>
          </w:p>
          <w:p w14:paraId="4710AA83" w14:textId="77777777" w:rsidR="00FF5D4D" w:rsidRDefault="00FF5D4D" w:rsidP="00584CFB">
            <w:pPr>
              <w:pStyle w:val="NoSpacing"/>
              <w:rPr>
                <w:sz w:val="24"/>
                <w:szCs w:val="24"/>
              </w:rPr>
            </w:pPr>
          </w:p>
          <w:p w14:paraId="35E64C1A" w14:textId="77777777" w:rsidR="00FF5D4D" w:rsidRDefault="00FF5D4D" w:rsidP="00584CFB">
            <w:pPr>
              <w:pStyle w:val="NoSpacing"/>
              <w:rPr>
                <w:sz w:val="24"/>
                <w:szCs w:val="24"/>
              </w:rPr>
            </w:pPr>
          </w:p>
          <w:p w14:paraId="776C5D16" w14:textId="77777777" w:rsidR="00FF5D4D" w:rsidRDefault="00FF5D4D" w:rsidP="00584CFB">
            <w:pPr>
              <w:pStyle w:val="NoSpacing"/>
              <w:rPr>
                <w:sz w:val="24"/>
                <w:szCs w:val="24"/>
              </w:rPr>
            </w:pPr>
          </w:p>
          <w:p w14:paraId="02483973" w14:textId="77777777" w:rsidR="00FF5D4D" w:rsidRDefault="00FF5D4D" w:rsidP="00584CFB">
            <w:pPr>
              <w:pStyle w:val="NoSpacing"/>
              <w:rPr>
                <w:sz w:val="24"/>
                <w:szCs w:val="24"/>
              </w:rPr>
            </w:pPr>
          </w:p>
          <w:p w14:paraId="0BB87217" w14:textId="77777777" w:rsidR="00FF5D4D" w:rsidRDefault="00FF5D4D" w:rsidP="00584CFB">
            <w:pPr>
              <w:pStyle w:val="NoSpacing"/>
              <w:rPr>
                <w:sz w:val="24"/>
                <w:szCs w:val="24"/>
              </w:rPr>
            </w:pPr>
          </w:p>
          <w:p w14:paraId="453E5C22" w14:textId="77777777" w:rsidR="00FF5D4D" w:rsidRDefault="00FF5D4D" w:rsidP="00584CFB">
            <w:pPr>
              <w:pStyle w:val="NoSpacing"/>
              <w:rPr>
                <w:sz w:val="24"/>
                <w:szCs w:val="24"/>
              </w:rPr>
            </w:pPr>
          </w:p>
          <w:p w14:paraId="28F6B1FD" w14:textId="77777777" w:rsidR="00FF5D4D" w:rsidRDefault="00FF5D4D" w:rsidP="00584CFB">
            <w:pPr>
              <w:pStyle w:val="NoSpacing"/>
              <w:rPr>
                <w:sz w:val="24"/>
                <w:szCs w:val="24"/>
              </w:rPr>
            </w:pPr>
          </w:p>
          <w:p w14:paraId="5C04C8C9" w14:textId="77777777" w:rsidR="00FF5D4D" w:rsidRDefault="00FF5D4D" w:rsidP="00584CFB">
            <w:pPr>
              <w:pStyle w:val="NoSpacing"/>
              <w:rPr>
                <w:sz w:val="24"/>
                <w:szCs w:val="24"/>
              </w:rPr>
            </w:pPr>
          </w:p>
          <w:p w14:paraId="5E0DBB09" w14:textId="77777777" w:rsidR="00FF5D4D" w:rsidRDefault="00FF5D4D" w:rsidP="00584CFB">
            <w:pPr>
              <w:pStyle w:val="NoSpacing"/>
              <w:rPr>
                <w:sz w:val="24"/>
                <w:szCs w:val="24"/>
              </w:rPr>
            </w:pPr>
          </w:p>
          <w:p w14:paraId="0D7408E5" w14:textId="77777777" w:rsidR="00FF5D4D" w:rsidRDefault="00FF5D4D" w:rsidP="00584CFB">
            <w:pPr>
              <w:pStyle w:val="NoSpacing"/>
              <w:rPr>
                <w:sz w:val="24"/>
                <w:szCs w:val="24"/>
              </w:rPr>
            </w:pPr>
          </w:p>
          <w:p w14:paraId="2B3386FF" w14:textId="77777777" w:rsidR="00FF5D4D" w:rsidRDefault="00FF5D4D" w:rsidP="00584CFB">
            <w:pPr>
              <w:pStyle w:val="NoSpacing"/>
              <w:rPr>
                <w:sz w:val="24"/>
                <w:szCs w:val="24"/>
              </w:rPr>
            </w:pPr>
          </w:p>
          <w:p w14:paraId="7F0F6FC4" w14:textId="77777777" w:rsidR="00FF5D4D" w:rsidRDefault="00FF5D4D" w:rsidP="00584CFB">
            <w:pPr>
              <w:pStyle w:val="NoSpacing"/>
              <w:rPr>
                <w:sz w:val="24"/>
                <w:szCs w:val="24"/>
              </w:rPr>
            </w:pPr>
          </w:p>
          <w:p w14:paraId="3D360B52" w14:textId="77777777" w:rsidR="00FF5D4D" w:rsidRDefault="00FF5D4D" w:rsidP="00584CFB">
            <w:pPr>
              <w:pStyle w:val="NoSpacing"/>
              <w:rPr>
                <w:sz w:val="24"/>
                <w:szCs w:val="24"/>
              </w:rPr>
            </w:pPr>
          </w:p>
          <w:p w14:paraId="591A6B41" w14:textId="77777777" w:rsidR="00FF5D4D" w:rsidRDefault="00FF5D4D" w:rsidP="00584CFB">
            <w:pPr>
              <w:pStyle w:val="NoSpacing"/>
              <w:rPr>
                <w:sz w:val="24"/>
                <w:szCs w:val="24"/>
              </w:rPr>
            </w:pPr>
          </w:p>
          <w:p w14:paraId="19D5E22B" w14:textId="77777777" w:rsidR="00FF5D4D" w:rsidRDefault="00FF5D4D" w:rsidP="00584CFB">
            <w:pPr>
              <w:pStyle w:val="NoSpacing"/>
              <w:rPr>
                <w:sz w:val="24"/>
                <w:szCs w:val="24"/>
              </w:rPr>
            </w:pPr>
          </w:p>
          <w:p w14:paraId="173D1467" w14:textId="77777777" w:rsidR="00FF5D4D" w:rsidRDefault="00FF5D4D" w:rsidP="00584CFB">
            <w:pPr>
              <w:pStyle w:val="NoSpacing"/>
              <w:rPr>
                <w:sz w:val="24"/>
                <w:szCs w:val="24"/>
              </w:rPr>
            </w:pPr>
          </w:p>
          <w:p w14:paraId="67316E13" w14:textId="77777777" w:rsidR="00FF5D4D" w:rsidRDefault="00FF5D4D" w:rsidP="00584CFB">
            <w:pPr>
              <w:pStyle w:val="NoSpacing"/>
              <w:rPr>
                <w:sz w:val="24"/>
                <w:szCs w:val="24"/>
              </w:rPr>
            </w:pPr>
          </w:p>
          <w:p w14:paraId="5AD56C9E" w14:textId="77777777" w:rsidR="00FF5D4D" w:rsidRDefault="00FF5D4D" w:rsidP="00584CFB">
            <w:pPr>
              <w:pStyle w:val="NoSpacing"/>
              <w:rPr>
                <w:sz w:val="24"/>
                <w:szCs w:val="24"/>
              </w:rPr>
            </w:pPr>
          </w:p>
          <w:p w14:paraId="595C90B6" w14:textId="77777777" w:rsidR="00FF5D4D" w:rsidRDefault="00FF5D4D" w:rsidP="00584CFB">
            <w:pPr>
              <w:pStyle w:val="NoSpacing"/>
              <w:rPr>
                <w:sz w:val="24"/>
                <w:szCs w:val="24"/>
              </w:rPr>
            </w:pPr>
          </w:p>
          <w:p w14:paraId="5E924DB5" w14:textId="77777777" w:rsidR="00FF5D4D" w:rsidRDefault="00FF5D4D" w:rsidP="00584CFB">
            <w:pPr>
              <w:pStyle w:val="NoSpacing"/>
              <w:rPr>
                <w:sz w:val="24"/>
                <w:szCs w:val="24"/>
              </w:rPr>
            </w:pPr>
          </w:p>
          <w:p w14:paraId="208FA949" w14:textId="77777777" w:rsidR="00FF5D4D" w:rsidRDefault="00FF5D4D" w:rsidP="00584CFB">
            <w:pPr>
              <w:pStyle w:val="NoSpacing"/>
              <w:rPr>
                <w:sz w:val="24"/>
                <w:szCs w:val="24"/>
              </w:rPr>
            </w:pPr>
          </w:p>
          <w:p w14:paraId="30ADC0B8" w14:textId="77777777" w:rsidR="00FF5D4D" w:rsidRDefault="00FF5D4D" w:rsidP="00584CFB">
            <w:pPr>
              <w:pStyle w:val="NoSpacing"/>
              <w:rPr>
                <w:sz w:val="24"/>
                <w:szCs w:val="24"/>
              </w:rPr>
            </w:pPr>
          </w:p>
          <w:p w14:paraId="34EAEB33" w14:textId="77777777" w:rsidR="00FF5D4D" w:rsidRDefault="00FF5D4D" w:rsidP="00584CFB">
            <w:pPr>
              <w:pStyle w:val="NoSpacing"/>
              <w:rPr>
                <w:sz w:val="24"/>
                <w:szCs w:val="24"/>
              </w:rPr>
            </w:pPr>
          </w:p>
          <w:p w14:paraId="4C57BAA6" w14:textId="77777777" w:rsidR="00FF5D4D" w:rsidRDefault="00FF5D4D" w:rsidP="00584CFB">
            <w:pPr>
              <w:pStyle w:val="NoSpacing"/>
              <w:rPr>
                <w:sz w:val="24"/>
                <w:szCs w:val="24"/>
              </w:rPr>
            </w:pPr>
          </w:p>
          <w:p w14:paraId="0D762F07" w14:textId="77777777" w:rsidR="00FF5D4D" w:rsidRDefault="00FF5D4D" w:rsidP="00584CFB">
            <w:pPr>
              <w:pStyle w:val="NoSpacing"/>
              <w:rPr>
                <w:sz w:val="24"/>
                <w:szCs w:val="24"/>
              </w:rPr>
            </w:pPr>
          </w:p>
          <w:p w14:paraId="608B1023" w14:textId="77777777" w:rsidR="00FF5D4D" w:rsidRDefault="00FF5D4D" w:rsidP="00584CFB">
            <w:pPr>
              <w:pStyle w:val="NoSpacing"/>
              <w:rPr>
                <w:sz w:val="24"/>
                <w:szCs w:val="24"/>
              </w:rPr>
            </w:pPr>
          </w:p>
          <w:p w14:paraId="0AFC01F7" w14:textId="77777777" w:rsidR="00FF5D4D" w:rsidRDefault="00FF5D4D" w:rsidP="00584CFB">
            <w:pPr>
              <w:pStyle w:val="NoSpacing"/>
              <w:rPr>
                <w:sz w:val="24"/>
                <w:szCs w:val="24"/>
              </w:rPr>
            </w:pPr>
          </w:p>
          <w:p w14:paraId="48DC8771" w14:textId="77777777" w:rsidR="00FF5D4D" w:rsidRDefault="00FF5D4D" w:rsidP="00584CFB">
            <w:pPr>
              <w:pStyle w:val="NoSpacing"/>
              <w:rPr>
                <w:sz w:val="24"/>
                <w:szCs w:val="24"/>
              </w:rPr>
            </w:pPr>
          </w:p>
          <w:p w14:paraId="20E8D34A" w14:textId="77777777" w:rsidR="00FF5D4D" w:rsidRDefault="00FF5D4D" w:rsidP="00584CFB">
            <w:pPr>
              <w:pStyle w:val="NoSpacing"/>
              <w:rPr>
                <w:sz w:val="24"/>
                <w:szCs w:val="24"/>
              </w:rPr>
            </w:pPr>
          </w:p>
          <w:p w14:paraId="26DBD3B8" w14:textId="77777777" w:rsidR="00FF5D4D" w:rsidRDefault="00FF5D4D" w:rsidP="00584CFB">
            <w:pPr>
              <w:pStyle w:val="NoSpacing"/>
              <w:rPr>
                <w:sz w:val="24"/>
                <w:szCs w:val="24"/>
              </w:rPr>
            </w:pPr>
          </w:p>
          <w:p w14:paraId="30443485" w14:textId="77777777" w:rsidR="00FF5D4D" w:rsidRDefault="00FF5D4D" w:rsidP="00584CFB">
            <w:pPr>
              <w:pStyle w:val="NoSpacing"/>
              <w:rPr>
                <w:sz w:val="24"/>
                <w:szCs w:val="24"/>
              </w:rPr>
            </w:pPr>
          </w:p>
          <w:p w14:paraId="5C7A5049" w14:textId="77777777" w:rsidR="00FF5D4D" w:rsidRDefault="00FF5D4D" w:rsidP="00584CFB">
            <w:pPr>
              <w:pStyle w:val="NoSpacing"/>
              <w:rPr>
                <w:sz w:val="24"/>
                <w:szCs w:val="24"/>
              </w:rPr>
            </w:pPr>
          </w:p>
          <w:p w14:paraId="13976FD0" w14:textId="77777777" w:rsidR="00FF5D4D" w:rsidRDefault="00FF5D4D" w:rsidP="00584CFB">
            <w:pPr>
              <w:pStyle w:val="NoSpacing"/>
              <w:rPr>
                <w:sz w:val="24"/>
                <w:szCs w:val="24"/>
              </w:rPr>
            </w:pPr>
          </w:p>
          <w:p w14:paraId="7E58CB23" w14:textId="77777777" w:rsidR="00FF5D4D" w:rsidRDefault="00FF5D4D" w:rsidP="00584CFB">
            <w:pPr>
              <w:pStyle w:val="NoSpacing"/>
              <w:rPr>
                <w:sz w:val="24"/>
                <w:szCs w:val="24"/>
              </w:rPr>
            </w:pPr>
          </w:p>
          <w:p w14:paraId="5A142F4A" w14:textId="77777777" w:rsidR="00FF5D4D" w:rsidRDefault="00FF5D4D" w:rsidP="00584CFB">
            <w:pPr>
              <w:pStyle w:val="NoSpacing"/>
              <w:rPr>
                <w:sz w:val="24"/>
                <w:szCs w:val="24"/>
              </w:rPr>
            </w:pPr>
          </w:p>
          <w:p w14:paraId="35061F5A" w14:textId="77777777" w:rsidR="00FF5D4D" w:rsidRDefault="00FF5D4D" w:rsidP="00584CFB">
            <w:pPr>
              <w:pStyle w:val="NoSpacing"/>
              <w:rPr>
                <w:sz w:val="24"/>
                <w:szCs w:val="24"/>
              </w:rPr>
            </w:pPr>
          </w:p>
          <w:p w14:paraId="202B7C5B" w14:textId="77777777" w:rsidR="00FF5D4D" w:rsidRDefault="00FF5D4D" w:rsidP="00584CFB">
            <w:pPr>
              <w:pStyle w:val="NoSpacing"/>
              <w:rPr>
                <w:sz w:val="24"/>
                <w:szCs w:val="24"/>
              </w:rPr>
            </w:pPr>
          </w:p>
          <w:p w14:paraId="3DDC0B4B" w14:textId="77777777" w:rsidR="00FF5D4D" w:rsidRDefault="00FF5D4D" w:rsidP="00584CFB">
            <w:pPr>
              <w:pStyle w:val="NoSpacing"/>
              <w:rPr>
                <w:sz w:val="24"/>
                <w:szCs w:val="24"/>
              </w:rPr>
            </w:pPr>
          </w:p>
          <w:p w14:paraId="4262ED0D" w14:textId="77777777" w:rsidR="00FF5D4D" w:rsidRDefault="00FF5D4D" w:rsidP="00584CFB">
            <w:pPr>
              <w:pStyle w:val="NoSpacing"/>
              <w:rPr>
                <w:sz w:val="24"/>
                <w:szCs w:val="24"/>
              </w:rPr>
            </w:pPr>
          </w:p>
          <w:p w14:paraId="1C9240F2" w14:textId="77777777" w:rsidR="00FF5D4D" w:rsidRDefault="00FF5D4D" w:rsidP="00584CFB">
            <w:pPr>
              <w:pStyle w:val="NoSpacing"/>
              <w:rPr>
                <w:sz w:val="24"/>
                <w:szCs w:val="24"/>
              </w:rPr>
            </w:pPr>
          </w:p>
          <w:p w14:paraId="0D8C9D2E" w14:textId="77777777" w:rsidR="00361BE3" w:rsidRDefault="00361BE3" w:rsidP="00584CFB">
            <w:pPr>
              <w:pStyle w:val="NoSpacing"/>
              <w:rPr>
                <w:sz w:val="24"/>
                <w:szCs w:val="24"/>
              </w:rPr>
            </w:pPr>
          </w:p>
          <w:p w14:paraId="6F746738" w14:textId="77777777" w:rsidR="00361BE3" w:rsidRDefault="00361BE3" w:rsidP="00584CFB">
            <w:pPr>
              <w:pStyle w:val="NoSpacing"/>
              <w:rPr>
                <w:sz w:val="24"/>
                <w:szCs w:val="24"/>
              </w:rPr>
            </w:pPr>
          </w:p>
          <w:p w14:paraId="6996A688" w14:textId="77777777" w:rsidR="00361BE3" w:rsidRDefault="00361BE3" w:rsidP="00584CFB">
            <w:pPr>
              <w:pStyle w:val="NoSpacing"/>
              <w:rPr>
                <w:sz w:val="24"/>
                <w:szCs w:val="24"/>
              </w:rPr>
            </w:pPr>
          </w:p>
          <w:p w14:paraId="64C2E25E" w14:textId="77777777" w:rsidR="00361BE3" w:rsidRDefault="00361BE3" w:rsidP="00584CFB">
            <w:pPr>
              <w:pStyle w:val="NoSpacing"/>
              <w:rPr>
                <w:sz w:val="24"/>
                <w:szCs w:val="24"/>
              </w:rPr>
            </w:pPr>
          </w:p>
          <w:p w14:paraId="16581E1B" w14:textId="77777777" w:rsidR="00574E71" w:rsidRDefault="00574E71" w:rsidP="00584CFB">
            <w:pPr>
              <w:pStyle w:val="NoSpacing"/>
              <w:rPr>
                <w:sz w:val="24"/>
                <w:szCs w:val="24"/>
              </w:rPr>
            </w:pPr>
          </w:p>
          <w:p w14:paraId="68836BB0" w14:textId="77777777" w:rsidR="00574E71" w:rsidRDefault="00574E71" w:rsidP="00584CFB">
            <w:pPr>
              <w:pStyle w:val="NoSpacing"/>
              <w:rPr>
                <w:sz w:val="24"/>
                <w:szCs w:val="24"/>
              </w:rPr>
            </w:pPr>
          </w:p>
          <w:p w14:paraId="4EF66352" w14:textId="4233C278" w:rsidR="00574E71" w:rsidRPr="00530E50" w:rsidRDefault="00574E71" w:rsidP="00584CFB">
            <w:pPr>
              <w:pStyle w:val="NoSpacing"/>
              <w:rPr>
                <w:sz w:val="24"/>
                <w:szCs w:val="24"/>
                <w:lang w:val="fr-FR"/>
              </w:rPr>
            </w:pPr>
            <w:proofErr w:type="spellStart"/>
            <w:r w:rsidRPr="00530E50">
              <w:rPr>
                <w:sz w:val="24"/>
                <w:szCs w:val="24"/>
                <w:lang w:val="fr-FR"/>
              </w:rPr>
              <w:t>CEx</w:t>
            </w:r>
            <w:proofErr w:type="spellEnd"/>
          </w:p>
          <w:p w14:paraId="72DAFA75" w14:textId="77777777" w:rsidR="00574E71" w:rsidRDefault="00574E71" w:rsidP="00584CFB">
            <w:pPr>
              <w:pStyle w:val="NoSpacing"/>
              <w:rPr>
                <w:sz w:val="24"/>
                <w:szCs w:val="24"/>
                <w:lang w:val="fr-FR"/>
              </w:rPr>
            </w:pPr>
          </w:p>
          <w:p w14:paraId="0FB2A6B5" w14:textId="77777777" w:rsidR="00783394" w:rsidRDefault="00783394" w:rsidP="00584CFB">
            <w:pPr>
              <w:pStyle w:val="NoSpacing"/>
              <w:rPr>
                <w:sz w:val="24"/>
                <w:szCs w:val="24"/>
                <w:lang w:val="fr-FR"/>
              </w:rPr>
            </w:pPr>
          </w:p>
          <w:p w14:paraId="011D0B7A" w14:textId="77777777" w:rsidR="00783394" w:rsidRDefault="00783394" w:rsidP="00584CFB">
            <w:pPr>
              <w:pStyle w:val="NoSpacing"/>
              <w:rPr>
                <w:sz w:val="24"/>
                <w:szCs w:val="24"/>
                <w:lang w:val="fr-FR"/>
              </w:rPr>
            </w:pPr>
          </w:p>
          <w:p w14:paraId="34B6998A" w14:textId="77777777" w:rsidR="00783394" w:rsidRPr="00530E50" w:rsidRDefault="00783394" w:rsidP="00584CFB">
            <w:pPr>
              <w:pStyle w:val="NoSpacing"/>
              <w:rPr>
                <w:sz w:val="24"/>
                <w:szCs w:val="24"/>
                <w:lang w:val="fr-FR"/>
              </w:rPr>
            </w:pPr>
          </w:p>
          <w:p w14:paraId="61875919" w14:textId="6EBF96BB" w:rsidR="009C0352" w:rsidRPr="00530E50" w:rsidRDefault="009C0352" w:rsidP="00584CFB">
            <w:pPr>
              <w:pStyle w:val="NoSpacing"/>
              <w:rPr>
                <w:sz w:val="24"/>
                <w:szCs w:val="24"/>
                <w:lang w:val="fr-FR"/>
              </w:rPr>
            </w:pPr>
            <w:proofErr w:type="spellStart"/>
            <w:r w:rsidRPr="00530E50">
              <w:rPr>
                <w:sz w:val="24"/>
                <w:szCs w:val="24"/>
                <w:lang w:val="fr-FR"/>
              </w:rPr>
              <w:t>DoR</w:t>
            </w:r>
            <w:proofErr w:type="spellEnd"/>
          </w:p>
          <w:p w14:paraId="65A7200C" w14:textId="77777777" w:rsidR="000768E3" w:rsidRPr="00530E50" w:rsidRDefault="000768E3" w:rsidP="00584CFB">
            <w:pPr>
              <w:pStyle w:val="NoSpacing"/>
              <w:rPr>
                <w:sz w:val="24"/>
                <w:szCs w:val="24"/>
                <w:lang w:val="fr-FR"/>
              </w:rPr>
            </w:pPr>
          </w:p>
          <w:p w14:paraId="40761714" w14:textId="77777777" w:rsidR="000B09EB" w:rsidRPr="00530E50" w:rsidRDefault="000B09EB" w:rsidP="00584CFB">
            <w:pPr>
              <w:pStyle w:val="NoSpacing"/>
              <w:rPr>
                <w:sz w:val="24"/>
                <w:szCs w:val="24"/>
                <w:lang w:val="fr-FR"/>
              </w:rPr>
            </w:pPr>
          </w:p>
          <w:p w14:paraId="09856F12" w14:textId="7525C584" w:rsidR="00FF5D4D" w:rsidRPr="00530E50" w:rsidRDefault="00EC314F" w:rsidP="00584CFB">
            <w:pPr>
              <w:pStyle w:val="NoSpacing"/>
              <w:rPr>
                <w:sz w:val="24"/>
                <w:szCs w:val="24"/>
                <w:lang w:val="fr-FR"/>
              </w:rPr>
            </w:pPr>
            <w:r w:rsidRPr="00530E50">
              <w:rPr>
                <w:sz w:val="24"/>
                <w:szCs w:val="24"/>
                <w:lang w:val="fr-FR"/>
              </w:rPr>
              <w:t>Chair</w:t>
            </w:r>
          </w:p>
        </w:tc>
      </w:tr>
      <w:tr w:rsidR="00067CE7" w:rsidRPr="00241AF6" w14:paraId="5F6C15E9" w14:textId="77777777" w:rsidTr="002F078E">
        <w:tc>
          <w:tcPr>
            <w:tcW w:w="9243" w:type="dxa"/>
            <w:gridSpan w:val="3"/>
            <w:shd w:val="clear" w:color="auto" w:fill="D9D9D9"/>
          </w:tcPr>
          <w:p w14:paraId="2E53C9A9" w14:textId="25EB3A34" w:rsidR="00067CE7" w:rsidRPr="0081520D" w:rsidRDefault="00067CE7" w:rsidP="00584CFB">
            <w:pPr>
              <w:rPr>
                <w:b/>
                <w:sz w:val="24"/>
                <w:szCs w:val="24"/>
              </w:rPr>
            </w:pPr>
            <w:r w:rsidRPr="0081520D">
              <w:rPr>
                <w:b/>
                <w:sz w:val="24"/>
                <w:szCs w:val="24"/>
              </w:rPr>
              <w:lastRenderedPageBreak/>
              <w:t xml:space="preserve">Item </w:t>
            </w:r>
            <w:r w:rsidR="00584CFB">
              <w:rPr>
                <w:b/>
                <w:sz w:val="24"/>
                <w:szCs w:val="24"/>
              </w:rPr>
              <w:t>6</w:t>
            </w:r>
            <w:r w:rsidRPr="0081520D">
              <w:rPr>
                <w:b/>
                <w:sz w:val="24"/>
                <w:szCs w:val="24"/>
              </w:rPr>
              <w:t>:</w:t>
            </w:r>
            <w:r w:rsidR="0027362C" w:rsidRPr="007C38EC">
              <w:rPr>
                <w:rFonts w:cs="Arial"/>
                <w:b/>
                <w:bCs/>
                <w:sz w:val="24"/>
                <w:szCs w:val="24"/>
              </w:rPr>
              <w:t xml:space="preserve"> </w:t>
            </w:r>
            <w:r w:rsidR="00584CFB">
              <w:rPr>
                <w:rFonts w:cs="Arial"/>
                <w:b/>
                <w:bCs/>
                <w:sz w:val="24"/>
                <w:szCs w:val="24"/>
              </w:rPr>
              <w:t xml:space="preserve">   </w:t>
            </w:r>
            <w:r w:rsidR="00E823B3">
              <w:rPr>
                <w:rFonts w:cs="Arial"/>
                <w:b/>
                <w:bCs/>
                <w:sz w:val="24"/>
                <w:szCs w:val="24"/>
              </w:rPr>
              <w:t>Corporate Plan 2025/26</w:t>
            </w:r>
          </w:p>
        </w:tc>
      </w:tr>
      <w:tr w:rsidR="00067CE7" w:rsidRPr="00241AF6" w14:paraId="4BE1745A" w14:textId="77777777" w:rsidTr="00E25B10">
        <w:tc>
          <w:tcPr>
            <w:tcW w:w="460" w:type="dxa"/>
          </w:tcPr>
          <w:p w14:paraId="50916A5A" w14:textId="51A18EEA" w:rsidR="00067CE7" w:rsidRPr="0081520D" w:rsidRDefault="00584CFB" w:rsidP="00584CFB">
            <w:pPr>
              <w:pStyle w:val="NoSpacing"/>
              <w:rPr>
                <w:sz w:val="24"/>
                <w:szCs w:val="24"/>
              </w:rPr>
            </w:pPr>
            <w:r>
              <w:rPr>
                <w:sz w:val="24"/>
                <w:szCs w:val="24"/>
              </w:rPr>
              <w:t>6</w:t>
            </w:r>
          </w:p>
        </w:tc>
        <w:tc>
          <w:tcPr>
            <w:tcW w:w="7757" w:type="dxa"/>
          </w:tcPr>
          <w:p w14:paraId="61C23611" w14:textId="675D1901" w:rsidR="00AE672E" w:rsidRDefault="00AE672E" w:rsidP="00584CFB">
            <w:pPr>
              <w:pStyle w:val="NoSpacing"/>
              <w:rPr>
                <w:sz w:val="24"/>
                <w:szCs w:val="24"/>
              </w:rPr>
            </w:pPr>
            <w:r>
              <w:rPr>
                <w:sz w:val="24"/>
                <w:szCs w:val="24"/>
              </w:rPr>
              <w:t xml:space="preserve">The Board </w:t>
            </w:r>
            <w:r w:rsidR="00EC7B84">
              <w:rPr>
                <w:sz w:val="24"/>
                <w:szCs w:val="24"/>
              </w:rPr>
              <w:t>considered the</w:t>
            </w:r>
            <w:r>
              <w:rPr>
                <w:sz w:val="24"/>
                <w:szCs w:val="24"/>
              </w:rPr>
              <w:t xml:space="preserve"> revised purpose of NPH and the </w:t>
            </w:r>
            <w:r w:rsidR="0039294B">
              <w:rPr>
                <w:sz w:val="24"/>
                <w:szCs w:val="24"/>
              </w:rPr>
              <w:t>C</w:t>
            </w:r>
            <w:r>
              <w:rPr>
                <w:sz w:val="24"/>
                <w:szCs w:val="24"/>
              </w:rPr>
              <w:t xml:space="preserve">orporate </w:t>
            </w:r>
            <w:r w:rsidR="0039294B">
              <w:rPr>
                <w:sz w:val="24"/>
                <w:szCs w:val="24"/>
              </w:rPr>
              <w:t>O</w:t>
            </w:r>
            <w:r>
              <w:rPr>
                <w:sz w:val="24"/>
                <w:szCs w:val="24"/>
              </w:rPr>
              <w:t xml:space="preserve">bjectives </w:t>
            </w:r>
            <w:r w:rsidR="00B3717C">
              <w:rPr>
                <w:sz w:val="24"/>
                <w:szCs w:val="24"/>
              </w:rPr>
              <w:t>for inclusion in the new corporate plan.</w:t>
            </w:r>
            <w:r>
              <w:rPr>
                <w:sz w:val="24"/>
                <w:szCs w:val="24"/>
              </w:rPr>
              <w:t xml:space="preserve"> </w:t>
            </w:r>
          </w:p>
          <w:p w14:paraId="05BAD080" w14:textId="77777777" w:rsidR="0039294B" w:rsidRDefault="0039294B" w:rsidP="00584CFB">
            <w:pPr>
              <w:pStyle w:val="NoSpacing"/>
              <w:rPr>
                <w:sz w:val="24"/>
                <w:szCs w:val="24"/>
              </w:rPr>
            </w:pPr>
          </w:p>
          <w:p w14:paraId="5232B821" w14:textId="05DF261C" w:rsidR="00156D43" w:rsidRDefault="0039294B" w:rsidP="00584CFB">
            <w:pPr>
              <w:pStyle w:val="NoSpacing"/>
              <w:rPr>
                <w:sz w:val="24"/>
                <w:szCs w:val="24"/>
              </w:rPr>
            </w:pPr>
            <w:r>
              <w:rPr>
                <w:sz w:val="24"/>
                <w:szCs w:val="24"/>
              </w:rPr>
              <w:t>There has been an extensive consultation process with the staff, residents and partners</w:t>
            </w:r>
            <w:r w:rsidR="00FA3B1C">
              <w:rPr>
                <w:sz w:val="24"/>
                <w:szCs w:val="24"/>
              </w:rPr>
              <w:t xml:space="preserve"> to ensure </w:t>
            </w:r>
            <w:r w:rsidR="00B3717C">
              <w:rPr>
                <w:sz w:val="24"/>
                <w:szCs w:val="24"/>
              </w:rPr>
              <w:t xml:space="preserve">the </w:t>
            </w:r>
            <w:r w:rsidR="0083407E">
              <w:rPr>
                <w:sz w:val="24"/>
                <w:szCs w:val="24"/>
              </w:rPr>
              <w:t>purpose</w:t>
            </w:r>
            <w:r w:rsidR="00B3717C">
              <w:rPr>
                <w:sz w:val="24"/>
                <w:szCs w:val="24"/>
              </w:rPr>
              <w:t xml:space="preserve"> and </w:t>
            </w:r>
            <w:r w:rsidR="00FA3B1C">
              <w:rPr>
                <w:sz w:val="24"/>
                <w:szCs w:val="24"/>
              </w:rPr>
              <w:t xml:space="preserve">objectives are aligned with stakeholder views.  As previously </w:t>
            </w:r>
            <w:r w:rsidR="005371FA">
              <w:rPr>
                <w:sz w:val="24"/>
                <w:szCs w:val="24"/>
              </w:rPr>
              <w:t xml:space="preserve">discussed at the Board awayday in February, underpinning the new corporate plan is the opportunity to refresh NPH’s values and behaviours. This will emphasise the positive culture change that is in progress across the organisation. </w:t>
            </w:r>
          </w:p>
          <w:p w14:paraId="721EF07F" w14:textId="77777777" w:rsidR="00B3717C" w:rsidRDefault="00B3717C" w:rsidP="00584CFB">
            <w:pPr>
              <w:pStyle w:val="NoSpacing"/>
              <w:rPr>
                <w:sz w:val="24"/>
                <w:szCs w:val="24"/>
              </w:rPr>
            </w:pPr>
          </w:p>
          <w:p w14:paraId="1B50373D" w14:textId="6633C9B7" w:rsidR="00706B3A" w:rsidRDefault="005371FA" w:rsidP="00460A0C">
            <w:pPr>
              <w:pStyle w:val="NoSpacing"/>
              <w:rPr>
                <w:sz w:val="24"/>
                <w:szCs w:val="24"/>
              </w:rPr>
            </w:pPr>
            <w:r>
              <w:rPr>
                <w:sz w:val="24"/>
                <w:szCs w:val="24"/>
              </w:rPr>
              <w:t>The refreshed values and behaviours will be discussed at the next meeting of the People and Governance committee before being presented to the Board for sign off.</w:t>
            </w:r>
          </w:p>
          <w:p w14:paraId="44494D0F" w14:textId="77777777" w:rsidR="00955ABD" w:rsidRDefault="00955ABD" w:rsidP="00460A0C">
            <w:pPr>
              <w:pStyle w:val="NoSpacing"/>
              <w:rPr>
                <w:b/>
                <w:bCs/>
                <w:sz w:val="24"/>
                <w:szCs w:val="24"/>
              </w:rPr>
            </w:pPr>
          </w:p>
          <w:p w14:paraId="5CD8853C" w14:textId="2E586036" w:rsidR="00955ABD" w:rsidRDefault="00955ABD" w:rsidP="00E25B10">
            <w:pPr>
              <w:pStyle w:val="NoSpacing"/>
              <w:rPr>
                <w:sz w:val="24"/>
                <w:szCs w:val="24"/>
              </w:rPr>
            </w:pPr>
            <w:r w:rsidRPr="00FF5D4D">
              <w:rPr>
                <w:b/>
                <w:bCs/>
                <w:sz w:val="24"/>
                <w:szCs w:val="24"/>
              </w:rPr>
              <w:t>Action</w:t>
            </w:r>
            <w:r>
              <w:rPr>
                <w:b/>
                <w:bCs/>
                <w:sz w:val="24"/>
                <w:szCs w:val="24"/>
              </w:rPr>
              <w:t xml:space="preserve">: </w:t>
            </w:r>
            <w:r w:rsidRPr="00955ABD">
              <w:rPr>
                <w:sz w:val="24"/>
                <w:szCs w:val="24"/>
              </w:rPr>
              <w:t>The Company Secretary and Governance Manager to add refreshed values and behaviours to the forward plan</w:t>
            </w:r>
            <w:r w:rsidR="00A75BF5">
              <w:rPr>
                <w:sz w:val="24"/>
                <w:szCs w:val="24"/>
              </w:rPr>
              <w:t xml:space="preserve"> for People and Governance committee</w:t>
            </w:r>
            <w:r w:rsidRPr="00955ABD">
              <w:rPr>
                <w:sz w:val="24"/>
                <w:szCs w:val="24"/>
              </w:rPr>
              <w:t>.</w:t>
            </w:r>
          </w:p>
          <w:p w14:paraId="552AEDBB" w14:textId="77777777" w:rsidR="00E25B10" w:rsidRPr="00E25B10" w:rsidRDefault="00E25B10" w:rsidP="00E25B10">
            <w:pPr>
              <w:pStyle w:val="NoSpacing"/>
              <w:rPr>
                <w:sz w:val="24"/>
                <w:szCs w:val="24"/>
              </w:rPr>
            </w:pPr>
          </w:p>
          <w:p w14:paraId="0640AFDE" w14:textId="4B1E1A01" w:rsidR="0039294B" w:rsidRDefault="0039294B" w:rsidP="0039294B">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75A9EF4F" w14:textId="293325D7" w:rsidR="0039294B" w:rsidRPr="006D47EA" w:rsidRDefault="0039294B" w:rsidP="006D47EA">
            <w:pPr>
              <w:pStyle w:val="ListParagraph"/>
              <w:numPr>
                <w:ilvl w:val="0"/>
                <w:numId w:val="29"/>
              </w:numPr>
              <w:spacing w:after="160" w:line="259" w:lineRule="auto"/>
              <w:rPr>
                <w:rFonts w:asciiTheme="minorHAnsi" w:eastAsiaTheme="minorHAnsi" w:hAnsiTheme="minorHAnsi" w:cstheme="minorHAnsi"/>
                <w:b/>
                <w:bCs/>
                <w:color w:val="000000" w:themeColor="text1"/>
                <w:sz w:val="24"/>
                <w:szCs w:val="24"/>
              </w:rPr>
            </w:pPr>
            <w:r w:rsidRPr="0039294B">
              <w:rPr>
                <w:rFonts w:cs="Calibri"/>
                <w:b/>
                <w:bCs/>
                <w:sz w:val="24"/>
                <w:szCs w:val="24"/>
              </w:rPr>
              <w:t>Approve</w:t>
            </w:r>
            <w:r w:rsidR="00156D43">
              <w:rPr>
                <w:rFonts w:cs="Calibri"/>
                <w:b/>
                <w:bCs/>
                <w:sz w:val="24"/>
                <w:szCs w:val="24"/>
              </w:rPr>
              <w:t>d</w:t>
            </w:r>
            <w:r w:rsidRPr="0039294B">
              <w:rPr>
                <w:rFonts w:cs="Calibri"/>
                <w:b/>
                <w:bCs/>
                <w:sz w:val="24"/>
                <w:szCs w:val="24"/>
              </w:rPr>
              <w:t xml:space="preserve"> the revised purpose and corporate objectives</w:t>
            </w:r>
            <w:r w:rsidR="00B3717C">
              <w:rPr>
                <w:rFonts w:cs="Calibri"/>
                <w:b/>
                <w:bCs/>
                <w:sz w:val="24"/>
                <w:szCs w:val="24"/>
              </w:rPr>
              <w:t>.</w:t>
            </w:r>
          </w:p>
        </w:tc>
        <w:tc>
          <w:tcPr>
            <w:tcW w:w="1026" w:type="dxa"/>
          </w:tcPr>
          <w:p w14:paraId="41E119D4" w14:textId="77777777" w:rsidR="00067CE7" w:rsidRDefault="00067CE7" w:rsidP="00584CFB">
            <w:pPr>
              <w:pStyle w:val="NoSpacing"/>
              <w:rPr>
                <w:sz w:val="24"/>
                <w:szCs w:val="24"/>
              </w:rPr>
            </w:pPr>
          </w:p>
          <w:p w14:paraId="29EECB65" w14:textId="77777777" w:rsidR="00955ABD" w:rsidRDefault="00955ABD" w:rsidP="00584CFB">
            <w:pPr>
              <w:pStyle w:val="NoSpacing"/>
              <w:rPr>
                <w:sz w:val="24"/>
                <w:szCs w:val="24"/>
              </w:rPr>
            </w:pPr>
          </w:p>
          <w:p w14:paraId="48D0E4EC" w14:textId="77777777" w:rsidR="00955ABD" w:rsidRDefault="00955ABD" w:rsidP="00584CFB">
            <w:pPr>
              <w:pStyle w:val="NoSpacing"/>
              <w:rPr>
                <w:sz w:val="24"/>
                <w:szCs w:val="24"/>
              </w:rPr>
            </w:pPr>
          </w:p>
          <w:p w14:paraId="262D40CC" w14:textId="77777777" w:rsidR="00955ABD" w:rsidRDefault="00955ABD" w:rsidP="00584CFB">
            <w:pPr>
              <w:pStyle w:val="NoSpacing"/>
              <w:rPr>
                <w:sz w:val="24"/>
                <w:szCs w:val="24"/>
              </w:rPr>
            </w:pPr>
          </w:p>
          <w:p w14:paraId="0BA0B1F9" w14:textId="77777777" w:rsidR="00955ABD" w:rsidRDefault="00955ABD" w:rsidP="00584CFB">
            <w:pPr>
              <w:pStyle w:val="NoSpacing"/>
              <w:rPr>
                <w:sz w:val="24"/>
                <w:szCs w:val="24"/>
              </w:rPr>
            </w:pPr>
          </w:p>
          <w:p w14:paraId="3C46AB41" w14:textId="77777777" w:rsidR="00955ABD" w:rsidRDefault="00955ABD" w:rsidP="00584CFB">
            <w:pPr>
              <w:pStyle w:val="NoSpacing"/>
              <w:rPr>
                <w:sz w:val="24"/>
                <w:szCs w:val="24"/>
              </w:rPr>
            </w:pPr>
          </w:p>
          <w:p w14:paraId="6150139F" w14:textId="77777777" w:rsidR="00955ABD" w:rsidRDefault="00955ABD" w:rsidP="00584CFB">
            <w:pPr>
              <w:pStyle w:val="NoSpacing"/>
              <w:rPr>
                <w:sz w:val="24"/>
                <w:szCs w:val="24"/>
              </w:rPr>
            </w:pPr>
          </w:p>
          <w:p w14:paraId="1EDF0908" w14:textId="77777777" w:rsidR="00955ABD" w:rsidRDefault="00955ABD" w:rsidP="00584CFB">
            <w:pPr>
              <w:pStyle w:val="NoSpacing"/>
              <w:rPr>
                <w:sz w:val="24"/>
                <w:szCs w:val="24"/>
              </w:rPr>
            </w:pPr>
          </w:p>
          <w:p w14:paraId="1C9665B5" w14:textId="77777777" w:rsidR="00955ABD" w:rsidRDefault="00955ABD" w:rsidP="00584CFB">
            <w:pPr>
              <w:pStyle w:val="NoSpacing"/>
              <w:rPr>
                <w:sz w:val="24"/>
                <w:szCs w:val="24"/>
              </w:rPr>
            </w:pPr>
          </w:p>
          <w:p w14:paraId="3A657C00" w14:textId="77777777" w:rsidR="00955ABD" w:rsidRDefault="00955ABD" w:rsidP="00584CFB">
            <w:pPr>
              <w:pStyle w:val="NoSpacing"/>
              <w:rPr>
                <w:sz w:val="24"/>
                <w:szCs w:val="24"/>
              </w:rPr>
            </w:pPr>
          </w:p>
          <w:p w14:paraId="1E571CAA" w14:textId="77777777" w:rsidR="00955ABD" w:rsidRDefault="00955ABD" w:rsidP="00584CFB">
            <w:pPr>
              <w:pStyle w:val="NoSpacing"/>
              <w:rPr>
                <w:sz w:val="24"/>
                <w:szCs w:val="24"/>
              </w:rPr>
            </w:pPr>
          </w:p>
          <w:p w14:paraId="29769BAD" w14:textId="77777777" w:rsidR="00955ABD" w:rsidRDefault="00955ABD" w:rsidP="00584CFB">
            <w:pPr>
              <w:pStyle w:val="NoSpacing"/>
              <w:rPr>
                <w:sz w:val="24"/>
                <w:szCs w:val="24"/>
              </w:rPr>
            </w:pPr>
          </w:p>
          <w:p w14:paraId="7B5E278F" w14:textId="77777777" w:rsidR="00955ABD" w:rsidRDefault="00955ABD" w:rsidP="00584CFB">
            <w:pPr>
              <w:pStyle w:val="NoSpacing"/>
              <w:rPr>
                <w:sz w:val="24"/>
                <w:szCs w:val="24"/>
              </w:rPr>
            </w:pPr>
          </w:p>
          <w:p w14:paraId="490BA633" w14:textId="77777777" w:rsidR="00B82C89" w:rsidRDefault="00B82C89" w:rsidP="00584CFB">
            <w:pPr>
              <w:pStyle w:val="NoSpacing"/>
              <w:rPr>
                <w:sz w:val="24"/>
                <w:szCs w:val="24"/>
              </w:rPr>
            </w:pPr>
          </w:p>
          <w:p w14:paraId="134EAA21" w14:textId="45981806" w:rsidR="00955ABD" w:rsidRPr="0081520D" w:rsidRDefault="0081710E" w:rsidP="00584CFB">
            <w:pPr>
              <w:pStyle w:val="NoSpacing"/>
              <w:rPr>
                <w:sz w:val="24"/>
                <w:szCs w:val="24"/>
              </w:rPr>
            </w:pPr>
            <w:r>
              <w:rPr>
                <w:sz w:val="24"/>
                <w:szCs w:val="24"/>
              </w:rPr>
              <w:t>CSGM</w:t>
            </w:r>
          </w:p>
        </w:tc>
      </w:tr>
      <w:tr w:rsidR="0027362C" w:rsidRPr="00241AF6" w14:paraId="443E17BC" w14:textId="77777777" w:rsidTr="002F078E">
        <w:tc>
          <w:tcPr>
            <w:tcW w:w="9243" w:type="dxa"/>
            <w:gridSpan w:val="3"/>
            <w:shd w:val="clear" w:color="auto" w:fill="D9D9D9"/>
          </w:tcPr>
          <w:p w14:paraId="5475BF70" w14:textId="3491F1A4" w:rsidR="0027362C" w:rsidRPr="0081520D" w:rsidRDefault="0027362C" w:rsidP="00584CFB">
            <w:pPr>
              <w:rPr>
                <w:b/>
                <w:sz w:val="24"/>
                <w:szCs w:val="24"/>
              </w:rPr>
            </w:pPr>
            <w:r>
              <w:rPr>
                <w:b/>
                <w:sz w:val="24"/>
                <w:szCs w:val="24"/>
              </w:rPr>
              <w:t xml:space="preserve">Item </w:t>
            </w:r>
            <w:r w:rsidR="00584CFB">
              <w:rPr>
                <w:b/>
                <w:sz w:val="24"/>
                <w:szCs w:val="24"/>
              </w:rPr>
              <w:t>7</w:t>
            </w:r>
            <w:r>
              <w:rPr>
                <w:b/>
                <w:sz w:val="24"/>
                <w:szCs w:val="24"/>
              </w:rPr>
              <w:t xml:space="preserve">: </w:t>
            </w:r>
            <w:r w:rsidRPr="007C38EC">
              <w:rPr>
                <w:rFonts w:cs="Arial"/>
                <w:b/>
                <w:bCs/>
                <w:sz w:val="24"/>
                <w:szCs w:val="24"/>
              </w:rPr>
              <w:t xml:space="preserve"> </w:t>
            </w:r>
            <w:r w:rsidR="00584CFB">
              <w:rPr>
                <w:rFonts w:cs="Arial"/>
                <w:b/>
                <w:bCs/>
                <w:sz w:val="24"/>
                <w:szCs w:val="24"/>
              </w:rPr>
              <w:t xml:space="preserve">  </w:t>
            </w:r>
            <w:r w:rsidR="00E823B3">
              <w:rPr>
                <w:rFonts w:cs="Arial"/>
                <w:b/>
                <w:bCs/>
                <w:sz w:val="24"/>
                <w:szCs w:val="24"/>
              </w:rPr>
              <w:t>Annual Performance report</w:t>
            </w:r>
          </w:p>
        </w:tc>
      </w:tr>
      <w:tr w:rsidR="0027362C" w:rsidRPr="00241AF6" w14:paraId="723393E1" w14:textId="0BCF12FB" w:rsidTr="00E25B10">
        <w:tc>
          <w:tcPr>
            <w:tcW w:w="460" w:type="dxa"/>
          </w:tcPr>
          <w:p w14:paraId="0A40C789" w14:textId="400E5353" w:rsidR="0027362C" w:rsidRPr="0027362C" w:rsidRDefault="00584CFB" w:rsidP="00584CFB">
            <w:pPr>
              <w:spacing w:after="0"/>
              <w:rPr>
                <w:bCs/>
                <w:sz w:val="24"/>
                <w:szCs w:val="24"/>
              </w:rPr>
            </w:pPr>
            <w:r>
              <w:rPr>
                <w:bCs/>
                <w:sz w:val="24"/>
                <w:szCs w:val="24"/>
              </w:rPr>
              <w:t>7</w:t>
            </w:r>
          </w:p>
        </w:tc>
        <w:tc>
          <w:tcPr>
            <w:tcW w:w="7757" w:type="dxa"/>
          </w:tcPr>
          <w:p w14:paraId="74122067" w14:textId="6C7A91EC" w:rsidR="00733C08" w:rsidRDefault="006D47EA" w:rsidP="00CB056F">
            <w:pPr>
              <w:spacing w:after="0" w:line="240" w:lineRule="auto"/>
              <w:rPr>
                <w:bCs/>
                <w:sz w:val="24"/>
                <w:szCs w:val="24"/>
              </w:rPr>
            </w:pPr>
            <w:r w:rsidRPr="00CB056F">
              <w:rPr>
                <w:bCs/>
                <w:sz w:val="24"/>
                <w:szCs w:val="24"/>
              </w:rPr>
              <w:t xml:space="preserve">The Board were </w:t>
            </w:r>
            <w:r w:rsidR="00D667D5" w:rsidRPr="00CB056F">
              <w:rPr>
                <w:bCs/>
                <w:sz w:val="24"/>
                <w:szCs w:val="24"/>
              </w:rPr>
              <w:t>invited to scrutinise</w:t>
            </w:r>
            <w:r w:rsidRPr="00CB056F">
              <w:rPr>
                <w:bCs/>
                <w:sz w:val="24"/>
                <w:szCs w:val="24"/>
              </w:rPr>
              <w:t xml:space="preserve"> the year</w:t>
            </w:r>
            <w:r w:rsidR="00B82C89">
              <w:rPr>
                <w:bCs/>
                <w:sz w:val="24"/>
                <w:szCs w:val="24"/>
              </w:rPr>
              <w:t>-end</w:t>
            </w:r>
            <w:r w:rsidRPr="00CB056F">
              <w:rPr>
                <w:bCs/>
                <w:sz w:val="24"/>
                <w:szCs w:val="24"/>
              </w:rPr>
              <w:t xml:space="preserve"> performance</w:t>
            </w:r>
            <w:r w:rsidR="00CB056F" w:rsidRPr="00CB056F">
              <w:rPr>
                <w:bCs/>
                <w:sz w:val="24"/>
                <w:szCs w:val="24"/>
              </w:rPr>
              <w:t xml:space="preserve"> </w:t>
            </w:r>
            <w:r w:rsidRPr="00CB056F">
              <w:rPr>
                <w:bCs/>
                <w:sz w:val="24"/>
                <w:szCs w:val="24"/>
              </w:rPr>
              <w:t>against</w:t>
            </w:r>
            <w:r>
              <w:rPr>
                <w:bCs/>
                <w:sz w:val="24"/>
                <w:szCs w:val="24"/>
              </w:rPr>
              <w:t xml:space="preserve"> corporate Key Performance Indicator (KPI) targets.</w:t>
            </w:r>
            <w:r w:rsidR="00FB36E0">
              <w:rPr>
                <w:bCs/>
                <w:sz w:val="24"/>
                <w:szCs w:val="24"/>
              </w:rPr>
              <w:t xml:space="preserve"> The Board considered where progress has been made, where challenges remain, and the mitigations in place to improve the KPIs.</w:t>
            </w:r>
          </w:p>
          <w:p w14:paraId="0DF1196A" w14:textId="77777777" w:rsidR="00733C08" w:rsidRDefault="00733C08" w:rsidP="00CB056F">
            <w:pPr>
              <w:spacing w:after="0" w:line="240" w:lineRule="auto"/>
              <w:rPr>
                <w:bCs/>
                <w:sz w:val="24"/>
                <w:szCs w:val="24"/>
              </w:rPr>
            </w:pPr>
          </w:p>
          <w:p w14:paraId="13EB10B7" w14:textId="38677A2B" w:rsidR="00460A0C" w:rsidRPr="00460A0C" w:rsidRDefault="00460A0C" w:rsidP="006557BF">
            <w:pPr>
              <w:spacing w:after="0" w:line="240" w:lineRule="auto"/>
              <w:rPr>
                <w:bCs/>
                <w:sz w:val="24"/>
                <w:szCs w:val="24"/>
              </w:rPr>
            </w:pPr>
            <w:r>
              <w:rPr>
                <w:bCs/>
                <w:sz w:val="24"/>
                <w:szCs w:val="24"/>
              </w:rPr>
              <w:t xml:space="preserve">The annual Rent Income Performance report has been uploaded to the document library in Convene for information. </w:t>
            </w:r>
            <w:r w:rsidR="006557BF">
              <w:rPr>
                <w:bCs/>
                <w:sz w:val="24"/>
                <w:szCs w:val="24"/>
              </w:rPr>
              <w:t xml:space="preserve"> </w:t>
            </w:r>
            <w:r>
              <w:rPr>
                <w:bCs/>
                <w:sz w:val="24"/>
                <w:szCs w:val="24"/>
              </w:rPr>
              <w:t>The path to access this is</w:t>
            </w:r>
            <w:r w:rsidR="006A3288">
              <w:rPr>
                <w:bCs/>
                <w:sz w:val="24"/>
                <w:szCs w:val="24"/>
              </w:rPr>
              <w:t xml:space="preserve"> within </w:t>
            </w:r>
            <w:r>
              <w:rPr>
                <w:bCs/>
                <w:sz w:val="24"/>
                <w:szCs w:val="24"/>
              </w:rPr>
              <w:t>Convene:</w:t>
            </w:r>
            <w:r w:rsidRPr="00460A0C">
              <w:rPr>
                <w:bCs/>
                <w:sz w:val="24"/>
                <w:szCs w:val="24"/>
              </w:rPr>
              <w:t xml:space="preserve"> NPH; Document Library; Board and Committees; Board Information System</w:t>
            </w:r>
          </w:p>
          <w:p w14:paraId="2C23C406" w14:textId="3BECFC9F" w:rsidR="00460A0C" w:rsidRDefault="00460A0C" w:rsidP="00584CFB">
            <w:pPr>
              <w:spacing w:after="0"/>
              <w:rPr>
                <w:bCs/>
                <w:sz w:val="24"/>
                <w:szCs w:val="24"/>
              </w:rPr>
            </w:pPr>
          </w:p>
          <w:p w14:paraId="30A8D9F8" w14:textId="59E04482" w:rsidR="00A20E12" w:rsidRPr="00A20E12" w:rsidRDefault="00A20E12" w:rsidP="00A20E12">
            <w:pPr>
              <w:pStyle w:val="NoSpacing"/>
              <w:rPr>
                <w:bCs/>
                <w:sz w:val="24"/>
                <w:szCs w:val="24"/>
              </w:rPr>
            </w:pPr>
            <w:r>
              <w:rPr>
                <w:bCs/>
                <w:sz w:val="24"/>
                <w:szCs w:val="24"/>
              </w:rPr>
              <w:t>T</w:t>
            </w:r>
            <w:r w:rsidRPr="00A20E12">
              <w:rPr>
                <w:bCs/>
                <w:sz w:val="24"/>
                <w:szCs w:val="24"/>
              </w:rPr>
              <w:t>he performance targets are set annually by</w:t>
            </w:r>
            <w:r w:rsidRPr="00A20E12">
              <w:rPr>
                <w:sz w:val="24"/>
                <w:szCs w:val="24"/>
              </w:rPr>
              <w:t xml:space="preserve"> </w:t>
            </w:r>
            <w:r w:rsidRPr="00A20E12">
              <w:rPr>
                <w:bCs/>
                <w:sz w:val="24"/>
                <w:szCs w:val="24"/>
              </w:rPr>
              <w:t xml:space="preserve">the Executive Management Team (EMT) in consultation with the Board and WNC colleagues. The targets are benchmarked against the sector </w:t>
            </w:r>
            <w:r w:rsidR="006A3288" w:rsidRPr="00A20E12">
              <w:rPr>
                <w:bCs/>
                <w:sz w:val="24"/>
                <w:szCs w:val="24"/>
              </w:rPr>
              <w:t>and approved</w:t>
            </w:r>
            <w:r w:rsidRPr="00A20E12">
              <w:rPr>
                <w:bCs/>
                <w:sz w:val="24"/>
                <w:szCs w:val="24"/>
              </w:rPr>
              <w:t xml:space="preserve"> by WNC.</w:t>
            </w:r>
          </w:p>
          <w:p w14:paraId="7BAE6D50" w14:textId="77777777" w:rsidR="00A20E12" w:rsidRDefault="00A20E12" w:rsidP="001F67F2">
            <w:pPr>
              <w:pStyle w:val="NoSpacing"/>
              <w:rPr>
                <w:bCs/>
                <w:sz w:val="24"/>
                <w:szCs w:val="24"/>
              </w:rPr>
            </w:pPr>
          </w:p>
          <w:p w14:paraId="4559169A" w14:textId="0C43DBD7" w:rsidR="001F67F2" w:rsidRDefault="009C5ABC" w:rsidP="001F67F2">
            <w:pPr>
              <w:pStyle w:val="NoSpacing"/>
              <w:rPr>
                <w:sz w:val="24"/>
                <w:szCs w:val="24"/>
              </w:rPr>
            </w:pPr>
            <w:r w:rsidRPr="009C5ABC">
              <w:rPr>
                <w:bCs/>
                <w:sz w:val="24"/>
                <w:szCs w:val="24"/>
              </w:rPr>
              <w:t xml:space="preserve">The Annual </w:t>
            </w:r>
            <w:r w:rsidR="001F67F2">
              <w:rPr>
                <w:bCs/>
                <w:sz w:val="24"/>
                <w:szCs w:val="24"/>
              </w:rPr>
              <w:t xml:space="preserve">Performance </w:t>
            </w:r>
            <w:r w:rsidRPr="009C5ABC">
              <w:rPr>
                <w:bCs/>
                <w:sz w:val="24"/>
                <w:szCs w:val="24"/>
              </w:rPr>
              <w:t>Report presents a cumulative overview of performance, drawing on the reports provided to Board throughout the year. These Board reports are underpinned by</w:t>
            </w:r>
            <w:r w:rsidR="0004290D">
              <w:rPr>
                <w:bCs/>
                <w:sz w:val="24"/>
                <w:szCs w:val="24"/>
              </w:rPr>
              <w:t xml:space="preserve"> </w:t>
            </w:r>
            <w:r w:rsidRPr="009C5ABC">
              <w:rPr>
                <w:bCs/>
                <w:sz w:val="24"/>
                <w:szCs w:val="24"/>
              </w:rPr>
              <w:t xml:space="preserve">more detailed performance reporting considered each month by the Executive Management Team and the wider Senior Leadership Team. WNC receives monthly updates through a </w:t>
            </w:r>
            <w:r w:rsidR="0004290D">
              <w:rPr>
                <w:bCs/>
                <w:sz w:val="24"/>
                <w:szCs w:val="24"/>
              </w:rPr>
              <w:t>j</w:t>
            </w:r>
            <w:r w:rsidRPr="009C5ABC">
              <w:rPr>
                <w:bCs/>
                <w:sz w:val="24"/>
                <w:szCs w:val="24"/>
              </w:rPr>
              <w:t xml:space="preserve">oint </w:t>
            </w:r>
            <w:r w:rsidR="0004290D">
              <w:rPr>
                <w:bCs/>
                <w:sz w:val="24"/>
                <w:szCs w:val="24"/>
              </w:rPr>
              <w:t>a</w:t>
            </w:r>
            <w:r w:rsidRPr="009C5ABC">
              <w:rPr>
                <w:bCs/>
                <w:sz w:val="24"/>
                <w:szCs w:val="24"/>
              </w:rPr>
              <w:t xml:space="preserve">ssurance </w:t>
            </w:r>
            <w:r w:rsidR="0004290D">
              <w:rPr>
                <w:bCs/>
                <w:sz w:val="24"/>
                <w:szCs w:val="24"/>
              </w:rPr>
              <w:t>m</w:t>
            </w:r>
            <w:r w:rsidRPr="009C5ABC">
              <w:rPr>
                <w:bCs/>
                <w:sz w:val="24"/>
                <w:szCs w:val="24"/>
              </w:rPr>
              <w:t>eeting, ensuring ongoing oversight.</w:t>
            </w:r>
            <w:r w:rsidR="001F67F2">
              <w:rPr>
                <w:sz w:val="24"/>
                <w:szCs w:val="24"/>
              </w:rPr>
              <w:t xml:space="preserve"> If targets are not met, mitigations will be agreed and implemented alongside timescales for improvement.  </w:t>
            </w:r>
          </w:p>
          <w:p w14:paraId="38255AF8" w14:textId="05C4DC34" w:rsidR="00460A0C" w:rsidRDefault="00460A0C" w:rsidP="00584CFB">
            <w:pPr>
              <w:spacing w:after="0"/>
              <w:rPr>
                <w:bCs/>
                <w:sz w:val="24"/>
                <w:szCs w:val="24"/>
              </w:rPr>
            </w:pPr>
          </w:p>
          <w:p w14:paraId="597C6B14" w14:textId="612D8BBC" w:rsidR="006557BF" w:rsidRPr="006A3288" w:rsidRDefault="009C5ABC" w:rsidP="00CB056F">
            <w:pPr>
              <w:spacing w:after="0" w:line="240" w:lineRule="auto"/>
              <w:rPr>
                <w:bCs/>
                <w:sz w:val="24"/>
                <w:szCs w:val="24"/>
              </w:rPr>
            </w:pPr>
            <w:r>
              <w:rPr>
                <w:bCs/>
                <w:sz w:val="24"/>
                <w:szCs w:val="24"/>
              </w:rPr>
              <w:t xml:space="preserve">The Board requested </w:t>
            </w:r>
            <w:r w:rsidR="006A3288">
              <w:rPr>
                <w:bCs/>
                <w:sz w:val="24"/>
                <w:szCs w:val="24"/>
              </w:rPr>
              <w:t>that monthly</w:t>
            </w:r>
            <w:r>
              <w:rPr>
                <w:bCs/>
                <w:sz w:val="24"/>
                <w:szCs w:val="24"/>
              </w:rPr>
              <w:t xml:space="preserve"> performance reporting </w:t>
            </w:r>
            <w:r w:rsidR="006557BF">
              <w:rPr>
                <w:bCs/>
                <w:sz w:val="24"/>
                <w:szCs w:val="24"/>
              </w:rPr>
              <w:t xml:space="preserve">be provided </w:t>
            </w:r>
            <w:r>
              <w:rPr>
                <w:bCs/>
                <w:sz w:val="24"/>
                <w:szCs w:val="24"/>
              </w:rPr>
              <w:t xml:space="preserve">via </w:t>
            </w:r>
            <w:r w:rsidR="00B82C89">
              <w:rPr>
                <w:bCs/>
                <w:sz w:val="24"/>
                <w:szCs w:val="24"/>
              </w:rPr>
              <w:t>C</w:t>
            </w:r>
            <w:r>
              <w:rPr>
                <w:bCs/>
                <w:sz w:val="24"/>
                <w:szCs w:val="24"/>
              </w:rPr>
              <w:t xml:space="preserve">onvene so that they </w:t>
            </w:r>
            <w:proofErr w:type="gramStart"/>
            <w:r>
              <w:rPr>
                <w:bCs/>
                <w:sz w:val="24"/>
                <w:szCs w:val="24"/>
              </w:rPr>
              <w:t>are able to</w:t>
            </w:r>
            <w:proofErr w:type="gramEnd"/>
            <w:r>
              <w:rPr>
                <w:bCs/>
                <w:sz w:val="24"/>
                <w:szCs w:val="24"/>
              </w:rPr>
              <w:t xml:space="preserve"> support colleagues through the upcoming period of uncertainty.</w:t>
            </w:r>
          </w:p>
          <w:p w14:paraId="2A01DE9A" w14:textId="77777777" w:rsidR="006557BF" w:rsidRDefault="006557BF" w:rsidP="00CB056F">
            <w:pPr>
              <w:spacing w:after="0" w:line="240" w:lineRule="auto"/>
              <w:rPr>
                <w:b/>
                <w:sz w:val="24"/>
                <w:szCs w:val="24"/>
              </w:rPr>
            </w:pPr>
          </w:p>
          <w:p w14:paraId="2C23C04F" w14:textId="0305D318" w:rsidR="009C5ABC" w:rsidRDefault="009C5ABC" w:rsidP="00CB056F">
            <w:pPr>
              <w:spacing w:after="0" w:line="240" w:lineRule="auto"/>
              <w:rPr>
                <w:bCs/>
                <w:sz w:val="24"/>
                <w:szCs w:val="24"/>
              </w:rPr>
            </w:pPr>
            <w:r w:rsidRPr="009C5ABC">
              <w:rPr>
                <w:b/>
                <w:sz w:val="24"/>
                <w:szCs w:val="24"/>
              </w:rPr>
              <w:t>Action:</w:t>
            </w:r>
            <w:r w:rsidRPr="00361BE3">
              <w:rPr>
                <w:sz w:val="24"/>
                <w:szCs w:val="24"/>
              </w:rPr>
              <w:t xml:space="preserve"> The Director</w:t>
            </w:r>
            <w:r>
              <w:rPr>
                <w:sz w:val="24"/>
                <w:szCs w:val="24"/>
              </w:rPr>
              <w:t xml:space="preserve"> of Resources to share monthly performance reporting with the Board </w:t>
            </w:r>
            <w:r w:rsidR="00B82C89">
              <w:rPr>
                <w:sz w:val="24"/>
                <w:szCs w:val="24"/>
              </w:rPr>
              <w:t>m</w:t>
            </w:r>
            <w:r>
              <w:rPr>
                <w:sz w:val="24"/>
                <w:szCs w:val="24"/>
              </w:rPr>
              <w:t>embers via Convene.</w:t>
            </w:r>
          </w:p>
          <w:p w14:paraId="1A1B07C4" w14:textId="77777777" w:rsidR="009C5ABC" w:rsidRDefault="009C5ABC" w:rsidP="00391AC8">
            <w:pPr>
              <w:spacing w:after="0" w:line="240" w:lineRule="auto"/>
              <w:rPr>
                <w:bCs/>
                <w:sz w:val="24"/>
                <w:szCs w:val="24"/>
              </w:rPr>
            </w:pPr>
          </w:p>
          <w:p w14:paraId="0D56202A" w14:textId="118000D6" w:rsidR="00A20E12" w:rsidRPr="00A20E12" w:rsidRDefault="0054712B" w:rsidP="00391AC8">
            <w:pPr>
              <w:spacing w:line="240" w:lineRule="auto"/>
              <w:rPr>
                <w:bCs/>
                <w:sz w:val="24"/>
                <w:szCs w:val="24"/>
              </w:rPr>
            </w:pPr>
            <w:r>
              <w:rPr>
                <w:bCs/>
                <w:sz w:val="24"/>
                <w:szCs w:val="24"/>
              </w:rPr>
              <w:t xml:space="preserve">The Board </w:t>
            </w:r>
            <w:r w:rsidR="00A20E12">
              <w:rPr>
                <w:bCs/>
                <w:sz w:val="24"/>
                <w:szCs w:val="24"/>
              </w:rPr>
              <w:t xml:space="preserve">were informed that the </w:t>
            </w:r>
            <w:r w:rsidR="00A20E12" w:rsidRPr="00A20E12">
              <w:rPr>
                <w:bCs/>
                <w:sz w:val="24"/>
                <w:szCs w:val="24"/>
              </w:rPr>
              <w:t xml:space="preserve">Customer Insight team will analyse the </w:t>
            </w:r>
            <w:r w:rsidR="00A20E12">
              <w:rPr>
                <w:bCs/>
                <w:sz w:val="24"/>
                <w:szCs w:val="24"/>
              </w:rPr>
              <w:t xml:space="preserve">complaints </w:t>
            </w:r>
            <w:r w:rsidR="00A20E12" w:rsidRPr="00A20E12">
              <w:rPr>
                <w:bCs/>
                <w:sz w:val="24"/>
                <w:szCs w:val="24"/>
              </w:rPr>
              <w:t>data to provide information on trends in terms of location and type of complaints, this information is then used to target works on specific areas to improve and reduce the number of complaints</w:t>
            </w:r>
            <w:r w:rsidR="00A20E12">
              <w:rPr>
                <w:bCs/>
                <w:sz w:val="24"/>
                <w:szCs w:val="24"/>
              </w:rPr>
              <w:t xml:space="preserve"> and therefore, improve performance</w:t>
            </w:r>
            <w:r w:rsidR="00A20E12" w:rsidRPr="00A20E12">
              <w:rPr>
                <w:bCs/>
                <w:sz w:val="24"/>
                <w:szCs w:val="24"/>
              </w:rPr>
              <w:t>.</w:t>
            </w:r>
          </w:p>
          <w:p w14:paraId="0D1DA442" w14:textId="19B93A79" w:rsidR="009C5ABC" w:rsidRDefault="0097656B" w:rsidP="00CB056F">
            <w:pPr>
              <w:spacing w:after="0" w:line="240" w:lineRule="auto"/>
              <w:rPr>
                <w:bCs/>
                <w:sz w:val="24"/>
                <w:szCs w:val="24"/>
              </w:rPr>
            </w:pPr>
            <w:r>
              <w:rPr>
                <w:bCs/>
                <w:sz w:val="24"/>
                <w:szCs w:val="24"/>
              </w:rPr>
              <w:t xml:space="preserve">A Board </w:t>
            </w:r>
            <w:r w:rsidR="00B82C89">
              <w:rPr>
                <w:bCs/>
                <w:sz w:val="24"/>
                <w:szCs w:val="24"/>
              </w:rPr>
              <w:t>m</w:t>
            </w:r>
            <w:r>
              <w:rPr>
                <w:bCs/>
                <w:sz w:val="24"/>
                <w:szCs w:val="24"/>
              </w:rPr>
              <w:t xml:space="preserve">ember raised a query that BS01 </w:t>
            </w:r>
            <w:r w:rsidR="00674745">
              <w:rPr>
                <w:bCs/>
                <w:sz w:val="24"/>
                <w:szCs w:val="24"/>
              </w:rPr>
              <w:t>g</w:t>
            </w:r>
            <w:r>
              <w:rPr>
                <w:bCs/>
                <w:sz w:val="24"/>
                <w:szCs w:val="24"/>
              </w:rPr>
              <w:t xml:space="preserve">as safety </w:t>
            </w:r>
            <w:r w:rsidR="00A67956">
              <w:rPr>
                <w:bCs/>
                <w:sz w:val="24"/>
                <w:szCs w:val="24"/>
              </w:rPr>
              <w:t>c</w:t>
            </w:r>
            <w:r>
              <w:rPr>
                <w:bCs/>
                <w:sz w:val="24"/>
                <w:szCs w:val="24"/>
              </w:rPr>
              <w:t xml:space="preserve">hecks and BS05 </w:t>
            </w:r>
            <w:r w:rsidR="00674745">
              <w:rPr>
                <w:bCs/>
                <w:sz w:val="24"/>
                <w:szCs w:val="24"/>
              </w:rPr>
              <w:t>l</w:t>
            </w:r>
            <w:r>
              <w:rPr>
                <w:bCs/>
                <w:sz w:val="24"/>
                <w:szCs w:val="24"/>
              </w:rPr>
              <w:t>ift safety checks</w:t>
            </w:r>
            <w:r w:rsidR="00A67956">
              <w:rPr>
                <w:bCs/>
                <w:sz w:val="24"/>
                <w:szCs w:val="24"/>
              </w:rPr>
              <w:t xml:space="preserve"> have reduced in performance from last year. It would be useful to see some narrative explaining that downwards movement, particularly considering that WNC colleagues will </w:t>
            </w:r>
            <w:r w:rsidR="00E25B10">
              <w:rPr>
                <w:bCs/>
                <w:sz w:val="24"/>
                <w:szCs w:val="24"/>
              </w:rPr>
              <w:t>see</w:t>
            </w:r>
            <w:r w:rsidR="00592E6E">
              <w:rPr>
                <w:bCs/>
                <w:sz w:val="24"/>
                <w:szCs w:val="24"/>
              </w:rPr>
              <w:t xml:space="preserve"> these results, and many Cabinet </w:t>
            </w:r>
            <w:r w:rsidR="00E25B10">
              <w:rPr>
                <w:bCs/>
                <w:sz w:val="24"/>
                <w:szCs w:val="24"/>
              </w:rPr>
              <w:t>M</w:t>
            </w:r>
            <w:r w:rsidR="00592E6E">
              <w:rPr>
                <w:bCs/>
                <w:sz w:val="24"/>
                <w:szCs w:val="24"/>
              </w:rPr>
              <w:t>embers will be new to the role</w:t>
            </w:r>
            <w:r w:rsidR="00A67956">
              <w:rPr>
                <w:bCs/>
                <w:sz w:val="24"/>
                <w:szCs w:val="24"/>
              </w:rPr>
              <w:t>.</w:t>
            </w:r>
          </w:p>
          <w:p w14:paraId="692F614D" w14:textId="77777777" w:rsidR="006557BF" w:rsidRDefault="006557BF" w:rsidP="00CB056F">
            <w:pPr>
              <w:spacing w:after="0" w:line="240" w:lineRule="auto"/>
              <w:rPr>
                <w:bCs/>
                <w:sz w:val="24"/>
                <w:szCs w:val="24"/>
              </w:rPr>
            </w:pPr>
          </w:p>
          <w:p w14:paraId="2260BD67" w14:textId="77777777" w:rsidR="006A3288" w:rsidRDefault="00592E6E" w:rsidP="006A3288">
            <w:pPr>
              <w:spacing w:after="0" w:line="240" w:lineRule="auto"/>
              <w:rPr>
                <w:bCs/>
                <w:sz w:val="24"/>
                <w:szCs w:val="24"/>
              </w:rPr>
            </w:pPr>
            <w:r>
              <w:rPr>
                <w:bCs/>
                <w:sz w:val="24"/>
                <w:szCs w:val="24"/>
              </w:rPr>
              <w:t xml:space="preserve">The Board agreed that given the new WNC Cabinet </w:t>
            </w:r>
            <w:r w:rsidR="00E25B10">
              <w:rPr>
                <w:bCs/>
                <w:sz w:val="24"/>
                <w:szCs w:val="24"/>
              </w:rPr>
              <w:t>M</w:t>
            </w:r>
            <w:r>
              <w:rPr>
                <w:bCs/>
                <w:sz w:val="24"/>
                <w:szCs w:val="24"/>
              </w:rPr>
              <w:t xml:space="preserve">embers will not be familiar with this </w:t>
            </w:r>
            <w:r w:rsidR="00674745">
              <w:rPr>
                <w:bCs/>
                <w:sz w:val="24"/>
                <w:szCs w:val="24"/>
              </w:rPr>
              <w:t xml:space="preserve">style of </w:t>
            </w:r>
            <w:r>
              <w:rPr>
                <w:bCs/>
                <w:sz w:val="24"/>
                <w:szCs w:val="24"/>
              </w:rPr>
              <w:t>report</w:t>
            </w:r>
            <w:r w:rsidR="00674745">
              <w:rPr>
                <w:bCs/>
                <w:sz w:val="24"/>
                <w:szCs w:val="24"/>
              </w:rPr>
              <w:t>,</w:t>
            </w:r>
            <w:r>
              <w:rPr>
                <w:bCs/>
                <w:sz w:val="24"/>
                <w:szCs w:val="24"/>
              </w:rPr>
              <w:t xml:space="preserve"> additional narrative will be provided against significant movements. A brief commentary on Tenant Satisfaction Measures (TSMs) will also be provided.</w:t>
            </w:r>
          </w:p>
          <w:p w14:paraId="3E026C28" w14:textId="3857FBB9" w:rsidR="00592E6E" w:rsidRDefault="00592E6E" w:rsidP="006A3288">
            <w:pPr>
              <w:spacing w:after="0" w:line="240" w:lineRule="auto"/>
              <w:rPr>
                <w:bCs/>
                <w:sz w:val="24"/>
                <w:szCs w:val="24"/>
              </w:rPr>
            </w:pPr>
            <w:r w:rsidRPr="009C5ABC">
              <w:rPr>
                <w:b/>
                <w:sz w:val="24"/>
                <w:szCs w:val="24"/>
              </w:rPr>
              <w:lastRenderedPageBreak/>
              <w:t>Action:</w:t>
            </w:r>
            <w:r w:rsidRPr="00361BE3">
              <w:rPr>
                <w:sz w:val="24"/>
                <w:szCs w:val="24"/>
              </w:rPr>
              <w:t xml:space="preserve"> The Director</w:t>
            </w:r>
            <w:r>
              <w:rPr>
                <w:sz w:val="24"/>
                <w:szCs w:val="24"/>
              </w:rPr>
              <w:t xml:space="preserve"> of Resources to ensure additional narrative against significant movements in the KPIs and an explanation of TSMs is included in future performance reporting to WNC</w:t>
            </w:r>
            <w:r w:rsidR="006557BF">
              <w:rPr>
                <w:sz w:val="24"/>
                <w:szCs w:val="24"/>
              </w:rPr>
              <w:t>.</w:t>
            </w:r>
          </w:p>
          <w:p w14:paraId="35F68695" w14:textId="77777777" w:rsidR="001A5E11" w:rsidRDefault="001A5E11" w:rsidP="00584CFB">
            <w:pPr>
              <w:spacing w:after="0"/>
              <w:rPr>
                <w:bCs/>
                <w:sz w:val="24"/>
                <w:szCs w:val="24"/>
              </w:rPr>
            </w:pPr>
          </w:p>
          <w:p w14:paraId="0159270C" w14:textId="51212D8A" w:rsidR="0027362C" w:rsidRDefault="00720661" w:rsidP="00584CFB">
            <w:pPr>
              <w:spacing w:after="0"/>
              <w:rPr>
                <w:bCs/>
                <w:sz w:val="24"/>
                <w:szCs w:val="24"/>
              </w:rPr>
            </w:pPr>
            <w:r>
              <w:rPr>
                <w:bCs/>
                <w:sz w:val="24"/>
                <w:szCs w:val="24"/>
              </w:rPr>
              <w:t>The Chair noted that c</w:t>
            </w:r>
            <w:r w:rsidR="001A5E11">
              <w:rPr>
                <w:bCs/>
                <w:sz w:val="24"/>
                <w:szCs w:val="24"/>
              </w:rPr>
              <w:t>ongratulations are due to the staff for the improvements made</w:t>
            </w:r>
            <w:r>
              <w:rPr>
                <w:bCs/>
                <w:sz w:val="24"/>
                <w:szCs w:val="24"/>
              </w:rPr>
              <w:t xml:space="preserve"> </w:t>
            </w:r>
            <w:r w:rsidR="006557BF">
              <w:rPr>
                <w:bCs/>
                <w:sz w:val="24"/>
                <w:szCs w:val="24"/>
              </w:rPr>
              <w:t xml:space="preserve">in performance over the past year </w:t>
            </w:r>
            <w:r w:rsidR="00E25B10">
              <w:rPr>
                <w:bCs/>
                <w:sz w:val="24"/>
                <w:szCs w:val="24"/>
              </w:rPr>
              <w:t xml:space="preserve">and </w:t>
            </w:r>
            <w:r>
              <w:rPr>
                <w:bCs/>
                <w:sz w:val="24"/>
                <w:szCs w:val="24"/>
              </w:rPr>
              <w:t>a</w:t>
            </w:r>
            <w:r w:rsidR="00E25B10">
              <w:rPr>
                <w:bCs/>
                <w:sz w:val="24"/>
                <w:szCs w:val="24"/>
              </w:rPr>
              <w:t>sked that managers</w:t>
            </w:r>
            <w:r>
              <w:rPr>
                <w:bCs/>
                <w:sz w:val="24"/>
                <w:szCs w:val="24"/>
              </w:rPr>
              <w:t xml:space="preserve"> filter this message</w:t>
            </w:r>
            <w:r w:rsidR="00E25B10">
              <w:rPr>
                <w:bCs/>
                <w:sz w:val="24"/>
                <w:szCs w:val="24"/>
              </w:rPr>
              <w:t xml:space="preserve"> </w:t>
            </w:r>
            <w:r>
              <w:rPr>
                <w:bCs/>
                <w:sz w:val="24"/>
                <w:szCs w:val="24"/>
              </w:rPr>
              <w:t>to colleagues</w:t>
            </w:r>
            <w:r w:rsidR="006557BF">
              <w:rPr>
                <w:bCs/>
                <w:sz w:val="24"/>
                <w:szCs w:val="24"/>
              </w:rPr>
              <w:t>.</w:t>
            </w:r>
          </w:p>
          <w:p w14:paraId="2A7C0B33" w14:textId="77777777" w:rsidR="00720661" w:rsidRPr="00F82B0F" w:rsidRDefault="00720661" w:rsidP="00584CFB">
            <w:pPr>
              <w:spacing w:after="0"/>
              <w:rPr>
                <w:bCs/>
                <w:sz w:val="24"/>
                <w:szCs w:val="24"/>
              </w:rPr>
            </w:pPr>
          </w:p>
          <w:p w14:paraId="1123D943" w14:textId="1DD57CA0" w:rsidR="0027362C" w:rsidRPr="006D47EA" w:rsidRDefault="006D47EA" w:rsidP="006D47EA">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1B20CDC3" w14:textId="2B86F5A7" w:rsidR="0027362C" w:rsidRPr="006D47EA" w:rsidRDefault="006D47EA" w:rsidP="006D47EA">
            <w:pPr>
              <w:pStyle w:val="ListParagraph"/>
              <w:numPr>
                <w:ilvl w:val="0"/>
                <w:numId w:val="29"/>
              </w:numPr>
              <w:spacing w:after="160" w:line="259" w:lineRule="auto"/>
              <w:rPr>
                <w:rFonts w:cs="Calibri"/>
                <w:b/>
                <w:bCs/>
                <w:sz w:val="24"/>
                <w:szCs w:val="24"/>
              </w:rPr>
            </w:pPr>
            <w:r w:rsidRPr="006D47EA">
              <w:rPr>
                <w:rFonts w:cs="Calibri"/>
                <w:b/>
                <w:bCs/>
                <w:sz w:val="24"/>
                <w:szCs w:val="24"/>
              </w:rPr>
              <w:t>Scrutinise</w:t>
            </w:r>
            <w:r>
              <w:rPr>
                <w:rFonts w:cs="Calibri"/>
                <w:b/>
                <w:bCs/>
                <w:sz w:val="24"/>
                <w:szCs w:val="24"/>
              </w:rPr>
              <w:t>d</w:t>
            </w:r>
            <w:r w:rsidRPr="006D47EA">
              <w:rPr>
                <w:rFonts w:cs="Calibri"/>
                <w:b/>
                <w:bCs/>
                <w:sz w:val="24"/>
                <w:szCs w:val="24"/>
              </w:rPr>
              <w:t xml:space="preserve"> the performance for 2024/25.</w:t>
            </w:r>
          </w:p>
        </w:tc>
        <w:tc>
          <w:tcPr>
            <w:tcW w:w="1026" w:type="dxa"/>
          </w:tcPr>
          <w:p w14:paraId="465EB609" w14:textId="77777777" w:rsidR="009C5ABC" w:rsidRDefault="009C5ABC" w:rsidP="009C5ABC">
            <w:pPr>
              <w:pStyle w:val="NoSpacing"/>
              <w:rPr>
                <w:sz w:val="24"/>
                <w:szCs w:val="24"/>
              </w:rPr>
            </w:pPr>
          </w:p>
          <w:p w14:paraId="038339F5" w14:textId="77777777" w:rsidR="009C5ABC" w:rsidRDefault="009C5ABC" w:rsidP="009C5ABC">
            <w:pPr>
              <w:pStyle w:val="NoSpacing"/>
              <w:rPr>
                <w:sz w:val="24"/>
                <w:szCs w:val="24"/>
              </w:rPr>
            </w:pPr>
          </w:p>
          <w:p w14:paraId="7BC62509" w14:textId="77777777" w:rsidR="009C5ABC" w:rsidRDefault="009C5ABC" w:rsidP="009C5ABC">
            <w:pPr>
              <w:pStyle w:val="NoSpacing"/>
              <w:rPr>
                <w:sz w:val="24"/>
                <w:szCs w:val="24"/>
              </w:rPr>
            </w:pPr>
          </w:p>
          <w:p w14:paraId="1FE5DE5E" w14:textId="77777777" w:rsidR="009C5ABC" w:rsidRDefault="009C5ABC" w:rsidP="009C5ABC">
            <w:pPr>
              <w:pStyle w:val="NoSpacing"/>
              <w:rPr>
                <w:sz w:val="24"/>
                <w:szCs w:val="24"/>
              </w:rPr>
            </w:pPr>
          </w:p>
          <w:p w14:paraId="54D9E7F6" w14:textId="77777777" w:rsidR="009C5ABC" w:rsidRDefault="009C5ABC" w:rsidP="009C5ABC">
            <w:pPr>
              <w:pStyle w:val="NoSpacing"/>
              <w:rPr>
                <w:sz w:val="24"/>
                <w:szCs w:val="24"/>
              </w:rPr>
            </w:pPr>
          </w:p>
          <w:p w14:paraId="37793FB3" w14:textId="77777777" w:rsidR="009C5ABC" w:rsidRDefault="009C5ABC" w:rsidP="009C5ABC">
            <w:pPr>
              <w:pStyle w:val="NoSpacing"/>
              <w:rPr>
                <w:sz w:val="24"/>
                <w:szCs w:val="24"/>
              </w:rPr>
            </w:pPr>
          </w:p>
          <w:p w14:paraId="6D2B9C75" w14:textId="77777777" w:rsidR="009C5ABC" w:rsidRDefault="009C5ABC" w:rsidP="009C5ABC">
            <w:pPr>
              <w:pStyle w:val="NoSpacing"/>
              <w:rPr>
                <w:sz w:val="24"/>
                <w:szCs w:val="24"/>
              </w:rPr>
            </w:pPr>
          </w:p>
          <w:p w14:paraId="4A321D00" w14:textId="77777777" w:rsidR="009C5ABC" w:rsidRDefault="009C5ABC" w:rsidP="009C5ABC">
            <w:pPr>
              <w:pStyle w:val="NoSpacing"/>
              <w:rPr>
                <w:sz w:val="24"/>
                <w:szCs w:val="24"/>
              </w:rPr>
            </w:pPr>
          </w:p>
          <w:p w14:paraId="3D1CE944" w14:textId="77777777" w:rsidR="009C5ABC" w:rsidRDefault="009C5ABC" w:rsidP="009C5ABC">
            <w:pPr>
              <w:pStyle w:val="NoSpacing"/>
              <w:rPr>
                <w:sz w:val="24"/>
                <w:szCs w:val="24"/>
              </w:rPr>
            </w:pPr>
          </w:p>
          <w:p w14:paraId="08863B3E" w14:textId="77777777" w:rsidR="009C5ABC" w:rsidRDefault="009C5ABC" w:rsidP="009C5ABC">
            <w:pPr>
              <w:pStyle w:val="NoSpacing"/>
              <w:rPr>
                <w:sz w:val="24"/>
                <w:szCs w:val="24"/>
              </w:rPr>
            </w:pPr>
          </w:p>
          <w:p w14:paraId="04023E13" w14:textId="77777777" w:rsidR="009C5ABC" w:rsidRDefault="009C5ABC" w:rsidP="009C5ABC">
            <w:pPr>
              <w:pStyle w:val="NoSpacing"/>
              <w:rPr>
                <w:sz w:val="24"/>
                <w:szCs w:val="24"/>
              </w:rPr>
            </w:pPr>
          </w:p>
          <w:p w14:paraId="4EA75E2F" w14:textId="77777777" w:rsidR="009C5ABC" w:rsidRDefault="009C5ABC" w:rsidP="009C5ABC">
            <w:pPr>
              <w:pStyle w:val="NoSpacing"/>
              <w:rPr>
                <w:sz w:val="24"/>
                <w:szCs w:val="24"/>
              </w:rPr>
            </w:pPr>
          </w:p>
          <w:p w14:paraId="5B60AA0A" w14:textId="77777777" w:rsidR="009C5ABC" w:rsidRDefault="009C5ABC" w:rsidP="009C5ABC">
            <w:pPr>
              <w:pStyle w:val="NoSpacing"/>
              <w:rPr>
                <w:sz w:val="24"/>
                <w:szCs w:val="24"/>
              </w:rPr>
            </w:pPr>
          </w:p>
          <w:p w14:paraId="0223CBF2" w14:textId="77777777" w:rsidR="009C5ABC" w:rsidRDefault="009C5ABC" w:rsidP="009C5ABC">
            <w:pPr>
              <w:pStyle w:val="NoSpacing"/>
              <w:rPr>
                <w:sz w:val="24"/>
                <w:szCs w:val="24"/>
              </w:rPr>
            </w:pPr>
          </w:p>
          <w:p w14:paraId="4EF0BE5E" w14:textId="77777777" w:rsidR="009C5ABC" w:rsidRDefault="009C5ABC" w:rsidP="009C5ABC">
            <w:pPr>
              <w:pStyle w:val="NoSpacing"/>
              <w:rPr>
                <w:sz w:val="24"/>
                <w:szCs w:val="24"/>
              </w:rPr>
            </w:pPr>
          </w:p>
          <w:p w14:paraId="6BD7E70E" w14:textId="77777777" w:rsidR="009C5ABC" w:rsidRDefault="009C5ABC" w:rsidP="009C5ABC">
            <w:pPr>
              <w:pStyle w:val="NoSpacing"/>
              <w:rPr>
                <w:sz w:val="24"/>
                <w:szCs w:val="24"/>
              </w:rPr>
            </w:pPr>
          </w:p>
          <w:p w14:paraId="1690511F" w14:textId="77777777" w:rsidR="009C5ABC" w:rsidRDefault="009C5ABC" w:rsidP="009C5ABC">
            <w:pPr>
              <w:pStyle w:val="NoSpacing"/>
              <w:rPr>
                <w:sz w:val="24"/>
                <w:szCs w:val="24"/>
              </w:rPr>
            </w:pPr>
          </w:p>
          <w:p w14:paraId="360750CE" w14:textId="77777777" w:rsidR="009C5ABC" w:rsidRDefault="009C5ABC" w:rsidP="009C5ABC">
            <w:pPr>
              <w:pStyle w:val="NoSpacing"/>
              <w:rPr>
                <w:sz w:val="24"/>
                <w:szCs w:val="24"/>
              </w:rPr>
            </w:pPr>
          </w:p>
          <w:p w14:paraId="7A76B763" w14:textId="77777777" w:rsidR="009C5ABC" w:rsidRDefault="009C5ABC" w:rsidP="009C5ABC">
            <w:pPr>
              <w:pStyle w:val="NoSpacing"/>
              <w:rPr>
                <w:sz w:val="24"/>
                <w:szCs w:val="24"/>
              </w:rPr>
            </w:pPr>
          </w:p>
          <w:p w14:paraId="67EEF6DA" w14:textId="77777777" w:rsidR="009C5ABC" w:rsidRDefault="009C5ABC" w:rsidP="009C5ABC">
            <w:pPr>
              <w:pStyle w:val="NoSpacing"/>
              <w:rPr>
                <w:sz w:val="24"/>
                <w:szCs w:val="24"/>
              </w:rPr>
            </w:pPr>
          </w:p>
          <w:p w14:paraId="4E0B3100" w14:textId="77777777" w:rsidR="009C5ABC" w:rsidRDefault="009C5ABC" w:rsidP="009C5ABC">
            <w:pPr>
              <w:pStyle w:val="NoSpacing"/>
              <w:rPr>
                <w:sz w:val="24"/>
                <w:szCs w:val="24"/>
              </w:rPr>
            </w:pPr>
          </w:p>
          <w:p w14:paraId="6F88BD56" w14:textId="77777777" w:rsidR="009C5ABC" w:rsidRDefault="009C5ABC" w:rsidP="009C5ABC">
            <w:pPr>
              <w:pStyle w:val="NoSpacing"/>
              <w:rPr>
                <w:sz w:val="24"/>
                <w:szCs w:val="24"/>
              </w:rPr>
            </w:pPr>
          </w:p>
          <w:p w14:paraId="51DAFD3B" w14:textId="77777777" w:rsidR="009C5ABC" w:rsidRDefault="009C5ABC" w:rsidP="009C5ABC">
            <w:pPr>
              <w:pStyle w:val="NoSpacing"/>
              <w:rPr>
                <w:sz w:val="24"/>
                <w:szCs w:val="24"/>
              </w:rPr>
            </w:pPr>
          </w:p>
          <w:p w14:paraId="6D34B0BD" w14:textId="77777777" w:rsidR="0054712B" w:rsidRDefault="0054712B" w:rsidP="009C5ABC">
            <w:pPr>
              <w:pStyle w:val="NoSpacing"/>
              <w:rPr>
                <w:sz w:val="24"/>
                <w:szCs w:val="24"/>
              </w:rPr>
            </w:pPr>
          </w:p>
          <w:p w14:paraId="5DDAC3D0" w14:textId="77777777" w:rsidR="00A20E12" w:rsidRDefault="00A20E12" w:rsidP="009C5ABC">
            <w:pPr>
              <w:pStyle w:val="NoSpacing"/>
              <w:rPr>
                <w:sz w:val="24"/>
                <w:szCs w:val="24"/>
              </w:rPr>
            </w:pPr>
          </w:p>
          <w:p w14:paraId="325E6F6B" w14:textId="77777777" w:rsidR="00A20E12" w:rsidRDefault="00A20E12" w:rsidP="009C5ABC">
            <w:pPr>
              <w:pStyle w:val="NoSpacing"/>
              <w:rPr>
                <w:sz w:val="24"/>
                <w:szCs w:val="24"/>
              </w:rPr>
            </w:pPr>
          </w:p>
          <w:p w14:paraId="52D75DF6" w14:textId="77777777" w:rsidR="00A20E12" w:rsidRDefault="00A20E12" w:rsidP="009C5ABC">
            <w:pPr>
              <w:pStyle w:val="NoSpacing"/>
              <w:rPr>
                <w:sz w:val="24"/>
                <w:szCs w:val="24"/>
              </w:rPr>
            </w:pPr>
          </w:p>
          <w:p w14:paraId="3D84B5B7" w14:textId="43F8F9B4" w:rsidR="009C5ABC" w:rsidRDefault="009C5ABC" w:rsidP="009C5ABC">
            <w:pPr>
              <w:pStyle w:val="NoSpacing"/>
              <w:rPr>
                <w:sz w:val="24"/>
                <w:szCs w:val="24"/>
              </w:rPr>
            </w:pPr>
            <w:proofErr w:type="spellStart"/>
            <w:r>
              <w:rPr>
                <w:sz w:val="24"/>
                <w:szCs w:val="24"/>
              </w:rPr>
              <w:t>DoR</w:t>
            </w:r>
            <w:proofErr w:type="spellEnd"/>
          </w:p>
          <w:p w14:paraId="03800E6D" w14:textId="77777777" w:rsidR="0027362C" w:rsidRDefault="0027362C" w:rsidP="00584CFB">
            <w:pPr>
              <w:spacing w:after="0"/>
              <w:rPr>
                <w:b/>
                <w:sz w:val="24"/>
                <w:szCs w:val="24"/>
              </w:rPr>
            </w:pPr>
          </w:p>
          <w:p w14:paraId="7D7D0878" w14:textId="77777777" w:rsidR="00592E6E" w:rsidRDefault="00592E6E" w:rsidP="00584CFB">
            <w:pPr>
              <w:spacing w:after="0"/>
              <w:rPr>
                <w:b/>
                <w:sz w:val="24"/>
                <w:szCs w:val="24"/>
              </w:rPr>
            </w:pPr>
          </w:p>
          <w:p w14:paraId="5EAA84DF" w14:textId="77777777" w:rsidR="00592E6E" w:rsidRDefault="00592E6E" w:rsidP="00584CFB">
            <w:pPr>
              <w:spacing w:after="0"/>
              <w:rPr>
                <w:b/>
                <w:sz w:val="24"/>
                <w:szCs w:val="24"/>
              </w:rPr>
            </w:pPr>
          </w:p>
          <w:p w14:paraId="0BE2BAF3" w14:textId="77777777" w:rsidR="00592E6E" w:rsidRDefault="00592E6E" w:rsidP="00584CFB">
            <w:pPr>
              <w:spacing w:after="0"/>
              <w:rPr>
                <w:b/>
                <w:sz w:val="24"/>
                <w:szCs w:val="24"/>
              </w:rPr>
            </w:pPr>
          </w:p>
          <w:p w14:paraId="44DBEE54" w14:textId="77777777" w:rsidR="00592E6E" w:rsidRDefault="00592E6E" w:rsidP="00584CFB">
            <w:pPr>
              <w:spacing w:after="0"/>
              <w:rPr>
                <w:b/>
                <w:sz w:val="24"/>
                <w:szCs w:val="24"/>
              </w:rPr>
            </w:pPr>
          </w:p>
          <w:p w14:paraId="3B0E6639" w14:textId="77777777" w:rsidR="00592E6E" w:rsidRDefault="00592E6E" w:rsidP="00584CFB">
            <w:pPr>
              <w:spacing w:after="0"/>
              <w:rPr>
                <w:b/>
                <w:sz w:val="24"/>
                <w:szCs w:val="24"/>
              </w:rPr>
            </w:pPr>
          </w:p>
          <w:p w14:paraId="37B75DE7" w14:textId="77777777" w:rsidR="00592E6E" w:rsidRDefault="00592E6E" w:rsidP="00584CFB">
            <w:pPr>
              <w:spacing w:after="0"/>
              <w:rPr>
                <w:b/>
                <w:sz w:val="24"/>
                <w:szCs w:val="24"/>
              </w:rPr>
            </w:pPr>
          </w:p>
          <w:p w14:paraId="0956FCC8" w14:textId="77777777" w:rsidR="00592E6E" w:rsidRDefault="00592E6E" w:rsidP="00584CFB">
            <w:pPr>
              <w:spacing w:after="0"/>
              <w:rPr>
                <w:b/>
                <w:sz w:val="24"/>
                <w:szCs w:val="24"/>
              </w:rPr>
            </w:pPr>
          </w:p>
          <w:p w14:paraId="5FABEAF2" w14:textId="77777777" w:rsidR="00592E6E" w:rsidRDefault="00592E6E" w:rsidP="00584CFB">
            <w:pPr>
              <w:spacing w:after="0"/>
              <w:rPr>
                <w:b/>
                <w:sz w:val="24"/>
                <w:szCs w:val="24"/>
              </w:rPr>
            </w:pPr>
          </w:p>
          <w:p w14:paraId="68594645" w14:textId="77777777" w:rsidR="00592E6E" w:rsidRDefault="00592E6E" w:rsidP="00584CFB">
            <w:pPr>
              <w:spacing w:after="0"/>
              <w:rPr>
                <w:b/>
                <w:sz w:val="24"/>
                <w:szCs w:val="24"/>
              </w:rPr>
            </w:pPr>
          </w:p>
          <w:p w14:paraId="7A10DBEF" w14:textId="77777777" w:rsidR="00592E6E" w:rsidRDefault="00592E6E" w:rsidP="00584CFB">
            <w:pPr>
              <w:spacing w:after="0"/>
              <w:rPr>
                <w:b/>
                <w:sz w:val="24"/>
                <w:szCs w:val="24"/>
              </w:rPr>
            </w:pPr>
          </w:p>
          <w:p w14:paraId="67A9AA80" w14:textId="77777777" w:rsidR="00592E6E" w:rsidRDefault="00592E6E" w:rsidP="00584CFB">
            <w:pPr>
              <w:spacing w:after="0"/>
              <w:rPr>
                <w:b/>
                <w:sz w:val="24"/>
                <w:szCs w:val="24"/>
              </w:rPr>
            </w:pPr>
          </w:p>
          <w:p w14:paraId="34C4B059" w14:textId="77777777" w:rsidR="00592E6E" w:rsidRDefault="00592E6E" w:rsidP="00584CFB">
            <w:pPr>
              <w:spacing w:after="0"/>
              <w:rPr>
                <w:b/>
                <w:sz w:val="24"/>
                <w:szCs w:val="24"/>
              </w:rPr>
            </w:pPr>
          </w:p>
          <w:p w14:paraId="46C53B51" w14:textId="77777777" w:rsidR="00592E6E" w:rsidRDefault="00592E6E" w:rsidP="00584CFB">
            <w:pPr>
              <w:spacing w:after="0"/>
              <w:rPr>
                <w:b/>
                <w:sz w:val="24"/>
                <w:szCs w:val="24"/>
              </w:rPr>
            </w:pPr>
          </w:p>
          <w:p w14:paraId="5C87AE56" w14:textId="77777777" w:rsidR="00592E6E" w:rsidRDefault="00592E6E" w:rsidP="00584CFB">
            <w:pPr>
              <w:spacing w:after="0"/>
              <w:rPr>
                <w:b/>
                <w:sz w:val="24"/>
                <w:szCs w:val="24"/>
              </w:rPr>
            </w:pPr>
          </w:p>
          <w:p w14:paraId="6D4C5212" w14:textId="77777777" w:rsidR="00592E6E" w:rsidRDefault="00592E6E" w:rsidP="00584CFB">
            <w:pPr>
              <w:spacing w:after="0"/>
              <w:rPr>
                <w:b/>
                <w:sz w:val="24"/>
                <w:szCs w:val="24"/>
              </w:rPr>
            </w:pPr>
          </w:p>
          <w:p w14:paraId="026E343C" w14:textId="77777777" w:rsidR="006557BF" w:rsidRDefault="006557BF" w:rsidP="00592E6E">
            <w:pPr>
              <w:pStyle w:val="NoSpacing"/>
              <w:rPr>
                <w:sz w:val="24"/>
                <w:szCs w:val="24"/>
              </w:rPr>
            </w:pPr>
          </w:p>
          <w:p w14:paraId="10F61F14" w14:textId="77777777" w:rsidR="006A3288" w:rsidRDefault="006A3288" w:rsidP="00592E6E">
            <w:pPr>
              <w:pStyle w:val="NoSpacing"/>
              <w:rPr>
                <w:sz w:val="24"/>
                <w:szCs w:val="24"/>
              </w:rPr>
            </w:pPr>
          </w:p>
          <w:p w14:paraId="19B8DA53" w14:textId="744EE00C" w:rsidR="00592E6E" w:rsidRDefault="00592E6E" w:rsidP="00592E6E">
            <w:pPr>
              <w:pStyle w:val="NoSpacing"/>
              <w:rPr>
                <w:sz w:val="24"/>
                <w:szCs w:val="24"/>
              </w:rPr>
            </w:pPr>
            <w:proofErr w:type="spellStart"/>
            <w:r>
              <w:rPr>
                <w:sz w:val="24"/>
                <w:szCs w:val="24"/>
              </w:rPr>
              <w:lastRenderedPageBreak/>
              <w:t>DoR</w:t>
            </w:r>
            <w:proofErr w:type="spellEnd"/>
          </w:p>
          <w:p w14:paraId="07D53758" w14:textId="77777777" w:rsidR="00592E6E" w:rsidRDefault="00592E6E" w:rsidP="00584CFB">
            <w:pPr>
              <w:spacing w:after="0"/>
              <w:rPr>
                <w:b/>
                <w:sz w:val="24"/>
                <w:szCs w:val="24"/>
              </w:rPr>
            </w:pPr>
          </w:p>
          <w:p w14:paraId="2217E29B" w14:textId="77777777" w:rsidR="00592E6E" w:rsidRPr="0081520D" w:rsidRDefault="00592E6E" w:rsidP="00584CFB">
            <w:pPr>
              <w:spacing w:after="0"/>
              <w:rPr>
                <w:b/>
                <w:sz w:val="24"/>
                <w:szCs w:val="24"/>
              </w:rPr>
            </w:pPr>
          </w:p>
        </w:tc>
      </w:tr>
      <w:tr w:rsidR="00067CE7" w:rsidRPr="00241AF6" w14:paraId="6F49C980" w14:textId="77777777" w:rsidTr="002F078E">
        <w:tc>
          <w:tcPr>
            <w:tcW w:w="9243" w:type="dxa"/>
            <w:gridSpan w:val="3"/>
            <w:shd w:val="clear" w:color="auto" w:fill="D9D9D9"/>
          </w:tcPr>
          <w:p w14:paraId="23397BA9" w14:textId="11A2C190" w:rsidR="00067CE7" w:rsidRPr="0081520D" w:rsidRDefault="00067CE7" w:rsidP="00E823B3">
            <w:pPr>
              <w:ind w:left="1021" w:hanging="1021"/>
              <w:rPr>
                <w:b/>
                <w:sz w:val="24"/>
                <w:szCs w:val="24"/>
              </w:rPr>
            </w:pPr>
            <w:r w:rsidRPr="0081520D">
              <w:rPr>
                <w:b/>
                <w:sz w:val="24"/>
                <w:szCs w:val="24"/>
              </w:rPr>
              <w:lastRenderedPageBreak/>
              <w:t xml:space="preserve">Item </w:t>
            </w:r>
            <w:r w:rsidR="00584CFB">
              <w:rPr>
                <w:b/>
                <w:sz w:val="24"/>
                <w:szCs w:val="24"/>
              </w:rPr>
              <w:t>8</w:t>
            </w:r>
            <w:r w:rsidRPr="0081520D">
              <w:rPr>
                <w:b/>
                <w:sz w:val="24"/>
                <w:szCs w:val="24"/>
              </w:rPr>
              <w:t>:</w:t>
            </w:r>
            <w:r w:rsidR="0027362C">
              <w:rPr>
                <w:b/>
                <w:sz w:val="24"/>
                <w:szCs w:val="24"/>
              </w:rPr>
              <w:t xml:space="preserve"> </w:t>
            </w:r>
            <w:r w:rsidR="00584CFB">
              <w:rPr>
                <w:b/>
                <w:sz w:val="24"/>
                <w:szCs w:val="24"/>
              </w:rPr>
              <w:t xml:space="preserve">   </w:t>
            </w:r>
            <w:r w:rsidR="00E823B3" w:rsidRPr="00127989">
              <w:rPr>
                <w:rFonts w:cs="Arial"/>
                <w:b/>
                <w:sz w:val="24"/>
                <w:szCs w:val="24"/>
              </w:rPr>
              <w:t xml:space="preserve"> Complaints Annual Report and Housing Ombudsman Code Self-Assessment annual review</w:t>
            </w:r>
          </w:p>
        </w:tc>
      </w:tr>
      <w:tr w:rsidR="00067CE7" w:rsidRPr="00241AF6" w14:paraId="7FADCD4D" w14:textId="77777777" w:rsidTr="00E25B10">
        <w:tc>
          <w:tcPr>
            <w:tcW w:w="460" w:type="dxa"/>
          </w:tcPr>
          <w:p w14:paraId="7CC41BCC" w14:textId="3E37FC66" w:rsidR="00067CE7" w:rsidRPr="0081520D" w:rsidRDefault="00584CFB" w:rsidP="00584CFB">
            <w:pPr>
              <w:pStyle w:val="NoSpacing"/>
              <w:rPr>
                <w:color w:val="000000"/>
                <w:sz w:val="24"/>
                <w:szCs w:val="24"/>
              </w:rPr>
            </w:pPr>
            <w:r>
              <w:rPr>
                <w:color w:val="000000"/>
                <w:sz w:val="24"/>
                <w:szCs w:val="24"/>
              </w:rPr>
              <w:t>8</w:t>
            </w:r>
          </w:p>
        </w:tc>
        <w:tc>
          <w:tcPr>
            <w:tcW w:w="7757" w:type="dxa"/>
          </w:tcPr>
          <w:p w14:paraId="54CEA58B" w14:textId="00DCDD4E" w:rsidR="00AE0A33" w:rsidRDefault="00D05693" w:rsidP="00584CFB">
            <w:pPr>
              <w:pStyle w:val="NoSpacing"/>
              <w:rPr>
                <w:rFonts w:cs="Calibri"/>
                <w:sz w:val="24"/>
                <w:szCs w:val="24"/>
              </w:rPr>
            </w:pPr>
            <w:r w:rsidRPr="00CB056F">
              <w:rPr>
                <w:bCs/>
                <w:sz w:val="24"/>
                <w:szCs w:val="24"/>
              </w:rPr>
              <w:t>The Board scrutinise</w:t>
            </w:r>
            <w:r w:rsidR="006557BF">
              <w:rPr>
                <w:bCs/>
                <w:sz w:val="24"/>
                <w:szCs w:val="24"/>
              </w:rPr>
              <w:t>d</w:t>
            </w:r>
            <w:r w:rsidRPr="00CB056F">
              <w:rPr>
                <w:bCs/>
                <w:sz w:val="24"/>
                <w:szCs w:val="24"/>
              </w:rPr>
              <w:t xml:space="preserve"> the </w:t>
            </w:r>
            <w:r w:rsidRPr="000108B3">
              <w:rPr>
                <w:rFonts w:cs="Calibri"/>
                <w:sz w:val="24"/>
                <w:szCs w:val="24"/>
              </w:rPr>
              <w:t>complaint handling performance for 2024-25 and the self-assessment.</w:t>
            </w:r>
          </w:p>
          <w:p w14:paraId="11C468DE" w14:textId="77777777" w:rsidR="00B10B5A" w:rsidRDefault="00B10B5A" w:rsidP="00584CFB">
            <w:pPr>
              <w:pStyle w:val="NoSpacing"/>
              <w:rPr>
                <w:rFonts w:cs="Calibri"/>
                <w:sz w:val="24"/>
                <w:szCs w:val="24"/>
              </w:rPr>
            </w:pPr>
          </w:p>
          <w:p w14:paraId="7A2B6D17" w14:textId="49518622" w:rsidR="00D05693" w:rsidRDefault="00B10B5A" w:rsidP="00584CFB">
            <w:pPr>
              <w:pStyle w:val="NoSpacing"/>
              <w:rPr>
                <w:color w:val="000000" w:themeColor="text1"/>
                <w:sz w:val="24"/>
                <w:szCs w:val="24"/>
              </w:rPr>
            </w:pPr>
            <w:r>
              <w:rPr>
                <w:color w:val="000000" w:themeColor="text1"/>
                <w:sz w:val="24"/>
                <w:szCs w:val="24"/>
              </w:rPr>
              <w:t xml:space="preserve">The Housing Ombudsman (HO) Code requires the publication of an </w:t>
            </w:r>
            <w:r w:rsidRPr="00221DC5">
              <w:rPr>
                <w:color w:val="000000" w:themeColor="text1"/>
                <w:sz w:val="24"/>
                <w:szCs w:val="24"/>
              </w:rPr>
              <w:t>Annual Service Improvement and Performance Report for Complaints</w:t>
            </w:r>
            <w:r>
              <w:rPr>
                <w:color w:val="000000" w:themeColor="text1"/>
                <w:sz w:val="24"/>
                <w:szCs w:val="24"/>
              </w:rPr>
              <w:t xml:space="preserve"> to be submitted to them annually by 30 June. The report provides an overview of performance, the issues relating to that performance and mitigations in place to deliver improvements alongside HO case outcomes and lessons learnt.</w:t>
            </w:r>
          </w:p>
          <w:p w14:paraId="5EB3694A" w14:textId="77777777" w:rsidR="00C84765" w:rsidRDefault="00C84765" w:rsidP="00584CFB">
            <w:pPr>
              <w:pStyle w:val="NoSpacing"/>
              <w:rPr>
                <w:color w:val="000000" w:themeColor="text1"/>
                <w:sz w:val="24"/>
                <w:szCs w:val="24"/>
              </w:rPr>
            </w:pPr>
          </w:p>
          <w:p w14:paraId="6E933591" w14:textId="4467D717" w:rsidR="00B10B5A" w:rsidRDefault="00B10B5A" w:rsidP="00584CFB">
            <w:pPr>
              <w:pStyle w:val="NoSpacing"/>
              <w:rPr>
                <w:color w:val="000000" w:themeColor="text1"/>
                <w:sz w:val="24"/>
                <w:szCs w:val="24"/>
              </w:rPr>
            </w:pPr>
            <w:r>
              <w:rPr>
                <w:color w:val="000000" w:themeColor="text1"/>
                <w:sz w:val="24"/>
                <w:szCs w:val="24"/>
              </w:rPr>
              <w:t>The self-assessment demonstrates that N</w:t>
            </w:r>
            <w:r w:rsidR="00A33A09">
              <w:rPr>
                <w:color w:val="000000" w:themeColor="text1"/>
                <w:sz w:val="24"/>
                <w:szCs w:val="24"/>
              </w:rPr>
              <w:t>P</w:t>
            </w:r>
            <w:r>
              <w:rPr>
                <w:color w:val="000000" w:themeColor="text1"/>
                <w:sz w:val="24"/>
                <w:szCs w:val="24"/>
              </w:rPr>
              <w:t>H</w:t>
            </w:r>
            <w:r w:rsidR="00FA13A9">
              <w:rPr>
                <w:color w:val="000000" w:themeColor="text1"/>
                <w:sz w:val="24"/>
                <w:szCs w:val="24"/>
              </w:rPr>
              <w:t>’</w:t>
            </w:r>
            <w:r>
              <w:rPr>
                <w:color w:val="000000" w:themeColor="text1"/>
                <w:sz w:val="24"/>
                <w:szCs w:val="24"/>
              </w:rPr>
              <w:t xml:space="preserve">s Complaints and </w:t>
            </w:r>
            <w:r w:rsidR="00E25B10">
              <w:rPr>
                <w:color w:val="000000" w:themeColor="text1"/>
                <w:sz w:val="24"/>
                <w:szCs w:val="24"/>
              </w:rPr>
              <w:t>F</w:t>
            </w:r>
            <w:r>
              <w:rPr>
                <w:color w:val="000000" w:themeColor="text1"/>
                <w:sz w:val="24"/>
                <w:szCs w:val="24"/>
              </w:rPr>
              <w:t>eedback Policy is compl</w:t>
            </w:r>
            <w:r w:rsidR="007C1A91">
              <w:rPr>
                <w:color w:val="000000" w:themeColor="text1"/>
                <w:sz w:val="24"/>
                <w:szCs w:val="24"/>
              </w:rPr>
              <w:t>ia</w:t>
            </w:r>
            <w:r>
              <w:rPr>
                <w:color w:val="000000" w:themeColor="text1"/>
                <w:sz w:val="24"/>
                <w:szCs w:val="24"/>
              </w:rPr>
              <w:t xml:space="preserve">nt with </w:t>
            </w:r>
            <w:r w:rsidRPr="00B10B5A">
              <w:rPr>
                <w:color w:val="000000" w:themeColor="text1"/>
                <w:sz w:val="24"/>
                <w:szCs w:val="24"/>
              </w:rPr>
              <w:t>the HO Code.</w:t>
            </w:r>
          </w:p>
          <w:p w14:paraId="637B4C8E" w14:textId="77777777" w:rsidR="007C1A91" w:rsidRDefault="007C1A91" w:rsidP="00584CFB">
            <w:pPr>
              <w:pStyle w:val="NoSpacing"/>
              <w:rPr>
                <w:color w:val="000000" w:themeColor="text1"/>
                <w:sz w:val="24"/>
                <w:szCs w:val="24"/>
              </w:rPr>
            </w:pPr>
          </w:p>
          <w:p w14:paraId="5F26A169" w14:textId="2381E3F4" w:rsidR="00E25B10" w:rsidRDefault="00966313" w:rsidP="00584CFB">
            <w:pPr>
              <w:pStyle w:val="NoSpacing"/>
              <w:rPr>
                <w:color w:val="000000" w:themeColor="text1"/>
                <w:sz w:val="24"/>
                <w:szCs w:val="24"/>
              </w:rPr>
            </w:pPr>
            <w:r>
              <w:rPr>
                <w:color w:val="000000" w:themeColor="text1"/>
                <w:sz w:val="24"/>
                <w:szCs w:val="24"/>
              </w:rPr>
              <w:t xml:space="preserve">The Board were requested </w:t>
            </w:r>
            <w:r w:rsidR="0083407E">
              <w:rPr>
                <w:color w:val="000000" w:themeColor="text1"/>
                <w:sz w:val="24"/>
                <w:szCs w:val="24"/>
              </w:rPr>
              <w:t xml:space="preserve">by the Chair </w:t>
            </w:r>
            <w:r>
              <w:rPr>
                <w:color w:val="000000" w:themeColor="text1"/>
                <w:sz w:val="24"/>
                <w:szCs w:val="24"/>
              </w:rPr>
              <w:t xml:space="preserve">to </w:t>
            </w:r>
            <w:r w:rsidR="007C1A91">
              <w:rPr>
                <w:color w:val="000000" w:themeColor="text1"/>
                <w:sz w:val="24"/>
                <w:szCs w:val="24"/>
              </w:rPr>
              <w:t>review</w:t>
            </w:r>
            <w:r>
              <w:rPr>
                <w:color w:val="000000" w:themeColor="text1"/>
                <w:sz w:val="24"/>
                <w:szCs w:val="24"/>
              </w:rPr>
              <w:t xml:space="preserve"> the NPH Board Statement </w:t>
            </w:r>
            <w:r w:rsidR="007C1A91">
              <w:rPr>
                <w:color w:val="000000" w:themeColor="text1"/>
                <w:sz w:val="24"/>
                <w:szCs w:val="24"/>
              </w:rPr>
              <w:t>included within the report</w:t>
            </w:r>
            <w:r w:rsidR="00E25B10">
              <w:rPr>
                <w:color w:val="000000" w:themeColor="text1"/>
                <w:sz w:val="24"/>
                <w:szCs w:val="24"/>
              </w:rPr>
              <w:t xml:space="preserve">. </w:t>
            </w:r>
            <w:r w:rsidR="0083407E">
              <w:rPr>
                <w:color w:val="000000" w:themeColor="text1"/>
                <w:sz w:val="24"/>
                <w:szCs w:val="24"/>
              </w:rPr>
              <w:t xml:space="preserve">No amendments were proposed. Board Members </w:t>
            </w:r>
            <w:proofErr w:type="gramStart"/>
            <w:r w:rsidR="0083407E">
              <w:rPr>
                <w:color w:val="000000" w:themeColor="text1"/>
                <w:sz w:val="24"/>
                <w:szCs w:val="24"/>
              </w:rPr>
              <w:t>were in agreement</w:t>
            </w:r>
            <w:proofErr w:type="gramEnd"/>
            <w:r w:rsidR="0083407E">
              <w:rPr>
                <w:color w:val="000000" w:themeColor="text1"/>
                <w:sz w:val="24"/>
                <w:szCs w:val="24"/>
              </w:rPr>
              <w:t xml:space="preserve"> with the statement subject to any final amends for which delegated approval was agreed.</w:t>
            </w:r>
          </w:p>
          <w:p w14:paraId="4C7AD0AA" w14:textId="77777777" w:rsidR="00C84765" w:rsidRDefault="00C84765" w:rsidP="00584CFB">
            <w:pPr>
              <w:pStyle w:val="NoSpacing"/>
              <w:rPr>
                <w:color w:val="000000" w:themeColor="text1"/>
                <w:sz w:val="24"/>
                <w:szCs w:val="24"/>
              </w:rPr>
            </w:pPr>
          </w:p>
          <w:p w14:paraId="56DA910D" w14:textId="537F8BE5" w:rsidR="007C1A91" w:rsidRDefault="00E25B10" w:rsidP="00584CFB">
            <w:pPr>
              <w:pStyle w:val="NoSpacing"/>
              <w:rPr>
                <w:color w:val="000000" w:themeColor="text1"/>
                <w:sz w:val="24"/>
                <w:szCs w:val="24"/>
              </w:rPr>
            </w:pPr>
            <w:r>
              <w:rPr>
                <w:color w:val="000000" w:themeColor="text1"/>
                <w:sz w:val="24"/>
                <w:szCs w:val="24"/>
              </w:rPr>
              <w:t>The report</w:t>
            </w:r>
            <w:r w:rsidR="007C1A91">
              <w:rPr>
                <w:color w:val="000000" w:themeColor="text1"/>
                <w:sz w:val="24"/>
                <w:szCs w:val="24"/>
              </w:rPr>
              <w:t xml:space="preserve"> will be reviewed by WNC colleagues and reported to Cabinet on 24 June prior to final submission.</w:t>
            </w:r>
          </w:p>
          <w:p w14:paraId="1CE67C48" w14:textId="77777777" w:rsidR="00C84765" w:rsidRDefault="00C84765" w:rsidP="00584CFB">
            <w:pPr>
              <w:pStyle w:val="NoSpacing"/>
              <w:rPr>
                <w:color w:val="000000" w:themeColor="text1"/>
                <w:sz w:val="24"/>
                <w:szCs w:val="24"/>
              </w:rPr>
            </w:pPr>
          </w:p>
          <w:p w14:paraId="3D5C7627" w14:textId="55AF6041" w:rsidR="007C1A91" w:rsidRPr="00B10B5A" w:rsidRDefault="007C1A91" w:rsidP="00584CFB">
            <w:pPr>
              <w:pStyle w:val="NoSpacing"/>
              <w:rPr>
                <w:color w:val="000000" w:themeColor="text1"/>
                <w:sz w:val="24"/>
                <w:szCs w:val="24"/>
              </w:rPr>
            </w:pPr>
            <w:r>
              <w:rPr>
                <w:color w:val="000000" w:themeColor="text1"/>
                <w:sz w:val="24"/>
                <w:szCs w:val="24"/>
              </w:rPr>
              <w:t xml:space="preserve">The Board confirmed they are </w:t>
            </w:r>
            <w:r w:rsidR="00AD0644">
              <w:rPr>
                <w:color w:val="000000" w:themeColor="text1"/>
                <w:sz w:val="24"/>
                <w:szCs w:val="24"/>
              </w:rPr>
              <w:t>content with</w:t>
            </w:r>
            <w:r>
              <w:rPr>
                <w:color w:val="000000" w:themeColor="text1"/>
                <w:sz w:val="24"/>
                <w:szCs w:val="24"/>
              </w:rPr>
              <w:t xml:space="preserve"> the Board statement.</w:t>
            </w:r>
          </w:p>
          <w:p w14:paraId="6EB5EF85" w14:textId="5534F003" w:rsidR="00D05693" w:rsidRDefault="00D05693" w:rsidP="00584CFB">
            <w:pPr>
              <w:pStyle w:val="NoSpacing"/>
              <w:rPr>
                <w:color w:val="000000" w:themeColor="text1"/>
                <w:sz w:val="24"/>
                <w:szCs w:val="24"/>
              </w:rPr>
            </w:pPr>
          </w:p>
          <w:p w14:paraId="0E208C25" w14:textId="55469509" w:rsidR="009B5676" w:rsidRDefault="009B5676" w:rsidP="00584CFB">
            <w:pPr>
              <w:pStyle w:val="NoSpacing"/>
              <w:rPr>
                <w:color w:val="000000" w:themeColor="text1"/>
                <w:sz w:val="24"/>
                <w:szCs w:val="24"/>
              </w:rPr>
            </w:pPr>
            <w:r>
              <w:rPr>
                <w:color w:val="000000" w:themeColor="text1"/>
                <w:sz w:val="24"/>
                <w:szCs w:val="24"/>
              </w:rPr>
              <w:t>A Board Member asked if the diversity data could be linked to show NPH is focussed on the issues affecting the different demographics of our customers.</w:t>
            </w:r>
          </w:p>
          <w:p w14:paraId="4E3E91CC" w14:textId="77777777" w:rsidR="00C84765" w:rsidRDefault="00C84765" w:rsidP="00584CFB">
            <w:pPr>
              <w:pStyle w:val="NoSpacing"/>
              <w:rPr>
                <w:color w:val="000000" w:themeColor="text1"/>
                <w:sz w:val="24"/>
                <w:szCs w:val="24"/>
              </w:rPr>
            </w:pPr>
          </w:p>
          <w:p w14:paraId="50940C72" w14:textId="3369B2EF" w:rsidR="009B5676" w:rsidRPr="00A33A09" w:rsidRDefault="009B5676" w:rsidP="00584CFB">
            <w:pPr>
              <w:pStyle w:val="NoSpacing"/>
              <w:rPr>
                <w:color w:val="000000" w:themeColor="text1"/>
                <w:sz w:val="24"/>
                <w:szCs w:val="24"/>
              </w:rPr>
            </w:pPr>
            <w:r w:rsidRPr="009C5ABC">
              <w:rPr>
                <w:b/>
                <w:sz w:val="24"/>
                <w:szCs w:val="24"/>
              </w:rPr>
              <w:t>Action:</w:t>
            </w:r>
            <w:r>
              <w:rPr>
                <w:b/>
                <w:sz w:val="24"/>
                <w:szCs w:val="24"/>
              </w:rPr>
              <w:t xml:space="preserve"> </w:t>
            </w:r>
            <w:r w:rsidRPr="00236DB4">
              <w:rPr>
                <w:bCs/>
                <w:sz w:val="24"/>
                <w:szCs w:val="24"/>
              </w:rPr>
              <w:t>The Head of Customer Excellence to link the diversity data</w:t>
            </w:r>
            <w:r w:rsidR="007D589C" w:rsidRPr="00236DB4">
              <w:rPr>
                <w:bCs/>
                <w:sz w:val="24"/>
                <w:szCs w:val="24"/>
              </w:rPr>
              <w:t xml:space="preserve"> in the two papers </w:t>
            </w:r>
            <w:r w:rsidR="00AD0644" w:rsidRPr="00236DB4">
              <w:rPr>
                <w:bCs/>
                <w:sz w:val="24"/>
                <w:szCs w:val="24"/>
              </w:rPr>
              <w:t>to show</w:t>
            </w:r>
            <w:r w:rsidR="007D589C" w:rsidRPr="00236DB4">
              <w:rPr>
                <w:bCs/>
                <w:sz w:val="24"/>
                <w:szCs w:val="24"/>
              </w:rPr>
              <w:t xml:space="preserve"> </w:t>
            </w:r>
            <w:r w:rsidR="00C84765">
              <w:rPr>
                <w:bCs/>
                <w:sz w:val="24"/>
                <w:szCs w:val="24"/>
              </w:rPr>
              <w:t xml:space="preserve">how </w:t>
            </w:r>
            <w:r w:rsidR="007D589C" w:rsidRPr="00236DB4">
              <w:rPr>
                <w:bCs/>
                <w:sz w:val="24"/>
                <w:szCs w:val="24"/>
              </w:rPr>
              <w:t xml:space="preserve">NPH </w:t>
            </w:r>
            <w:r w:rsidR="00C84765">
              <w:rPr>
                <w:bCs/>
                <w:sz w:val="24"/>
                <w:szCs w:val="24"/>
              </w:rPr>
              <w:t xml:space="preserve">used its customer data to </w:t>
            </w:r>
            <w:r w:rsidR="00AD0644">
              <w:rPr>
                <w:bCs/>
                <w:sz w:val="24"/>
                <w:szCs w:val="24"/>
              </w:rPr>
              <w:t>deliver</w:t>
            </w:r>
            <w:r w:rsidR="00C84765">
              <w:rPr>
                <w:bCs/>
                <w:sz w:val="24"/>
                <w:szCs w:val="24"/>
              </w:rPr>
              <w:t xml:space="preserve"> improvement</w:t>
            </w:r>
            <w:r w:rsidR="00AD0644">
              <w:rPr>
                <w:bCs/>
                <w:sz w:val="24"/>
                <w:szCs w:val="24"/>
              </w:rPr>
              <w:t>.</w:t>
            </w:r>
          </w:p>
          <w:p w14:paraId="4A9507FB" w14:textId="5902DDAB" w:rsidR="00562498" w:rsidRDefault="00562498" w:rsidP="00584CFB">
            <w:pPr>
              <w:pStyle w:val="NoSpacing"/>
              <w:rPr>
                <w:sz w:val="24"/>
                <w:szCs w:val="24"/>
              </w:rPr>
            </w:pPr>
            <w:r>
              <w:rPr>
                <w:sz w:val="24"/>
                <w:szCs w:val="24"/>
              </w:rPr>
              <w:lastRenderedPageBreak/>
              <w:t>The Board discussed the categorisation of the complaints and whether the categorisation of complaint reasons as “other” was appropriate.</w:t>
            </w:r>
          </w:p>
          <w:p w14:paraId="162A73C2" w14:textId="0C6FE700" w:rsidR="00562498" w:rsidRDefault="00562498" w:rsidP="00584CFB">
            <w:pPr>
              <w:pStyle w:val="NoSpacing"/>
              <w:rPr>
                <w:sz w:val="24"/>
                <w:szCs w:val="24"/>
              </w:rPr>
            </w:pPr>
            <w:r>
              <w:rPr>
                <w:sz w:val="24"/>
                <w:szCs w:val="24"/>
              </w:rPr>
              <w:t xml:space="preserve">The Board received confirmation that all the categorisations would be reviewed and </w:t>
            </w:r>
            <w:r w:rsidR="00AD0644">
              <w:rPr>
                <w:sz w:val="24"/>
                <w:szCs w:val="24"/>
              </w:rPr>
              <w:t>analysed to</w:t>
            </w:r>
            <w:r>
              <w:rPr>
                <w:sz w:val="24"/>
                <w:szCs w:val="24"/>
              </w:rPr>
              <w:t xml:space="preserve"> consider whether further breakdown of the reasons is needed to better inform the improvement plan.</w:t>
            </w:r>
          </w:p>
          <w:p w14:paraId="46E7411D" w14:textId="77777777" w:rsidR="00562498" w:rsidRDefault="00562498" w:rsidP="00584CFB">
            <w:pPr>
              <w:pStyle w:val="NoSpacing"/>
              <w:rPr>
                <w:sz w:val="24"/>
                <w:szCs w:val="24"/>
              </w:rPr>
            </w:pPr>
          </w:p>
          <w:p w14:paraId="4F5B4C67" w14:textId="028DAEFE" w:rsidR="00562498" w:rsidRPr="00562498" w:rsidRDefault="00562498" w:rsidP="00562498">
            <w:pPr>
              <w:pStyle w:val="NoSpacing"/>
              <w:rPr>
                <w:sz w:val="24"/>
                <w:szCs w:val="24"/>
              </w:rPr>
            </w:pPr>
            <w:r w:rsidRPr="00562498">
              <w:rPr>
                <w:sz w:val="24"/>
                <w:szCs w:val="24"/>
              </w:rPr>
              <w:t>Complaints handling was centralised in November 2024</w:t>
            </w:r>
            <w:r>
              <w:rPr>
                <w:sz w:val="24"/>
                <w:szCs w:val="24"/>
              </w:rPr>
              <w:t>. T</w:t>
            </w:r>
            <w:r w:rsidRPr="00562498">
              <w:rPr>
                <w:sz w:val="24"/>
                <w:szCs w:val="24"/>
              </w:rPr>
              <w:t xml:space="preserve">his was done </w:t>
            </w:r>
            <w:proofErr w:type="gramStart"/>
            <w:r w:rsidRPr="00562498">
              <w:rPr>
                <w:sz w:val="24"/>
                <w:szCs w:val="24"/>
              </w:rPr>
              <w:t>in order to</w:t>
            </w:r>
            <w:proofErr w:type="gramEnd"/>
            <w:r w:rsidRPr="00562498">
              <w:rPr>
                <w:sz w:val="24"/>
                <w:szCs w:val="24"/>
              </w:rPr>
              <w:t xml:space="preserve"> give a more consistent service and to ensure the response times improved. There is continuing improvement work around the policy and improving the service to the residents. Year on year results show an improving picture.</w:t>
            </w:r>
          </w:p>
          <w:p w14:paraId="7C8EF237" w14:textId="77777777" w:rsidR="00562498" w:rsidRPr="00562498" w:rsidRDefault="00562498" w:rsidP="00562498">
            <w:pPr>
              <w:pStyle w:val="NoSpacing"/>
              <w:rPr>
                <w:sz w:val="24"/>
                <w:szCs w:val="24"/>
              </w:rPr>
            </w:pPr>
          </w:p>
          <w:p w14:paraId="793CF7AC" w14:textId="77777777" w:rsidR="009B5676" w:rsidRPr="006D47EA" w:rsidRDefault="009B5676" w:rsidP="009B5676">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1B0DD6EC" w14:textId="0DEBC685" w:rsidR="009B5676" w:rsidRPr="009B5676" w:rsidRDefault="009B5676" w:rsidP="009B5676">
            <w:pPr>
              <w:pStyle w:val="ListParagraph"/>
              <w:numPr>
                <w:ilvl w:val="0"/>
                <w:numId w:val="29"/>
              </w:numPr>
              <w:spacing w:after="160" w:line="259" w:lineRule="auto"/>
              <w:rPr>
                <w:rFonts w:cs="Calibri"/>
                <w:b/>
                <w:bCs/>
                <w:sz w:val="24"/>
                <w:szCs w:val="24"/>
              </w:rPr>
            </w:pPr>
            <w:r w:rsidRPr="009B5676">
              <w:rPr>
                <w:rFonts w:cs="Calibri"/>
                <w:b/>
                <w:bCs/>
                <w:sz w:val="24"/>
                <w:szCs w:val="24"/>
              </w:rPr>
              <w:t>Consider</w:t>
            </w:r>
            <w:r>
              <w:rPr>
                <w:rFonts w:cs="Calibri"/>
                <w:b/>
                <w:bCs/>
                <w:sz w:val="24"/>
                <w:szCs w:val="24"/>
              </w:rPr>
              <w:t>ed</w:t>
            </w:r>
            <w:r w:rsidRPr="009B5676">
              <w:rPr>
                <w:rFonts w:cs="Calibri"/>
                <w:b/>
                <w:bCs/>
                <w:sz w:val="24"/>
                <w:szCs w:val="24"/>
              </w:rPr>
              <w:t xml:space="preserve"> the contents of the report regarding complaint handling performance for 2024-25 and the self-assessment</w:t>
            </w:r>
            <w:r w:rsidR="00C84765">
              <w:rPr>
                <w:rFonts w:cs="Calibri"/>
                <w:b/>
                <w:bCs/>
                <w:sz w:val="24"/>
                <w:szCs w:val="24"/>
              </w:rPr>
              <w:t xml:space="preserve"> against the Housing </w:t>
            </w:r>
            <w:r w:rsidR="00AD0644">
              <w:rPr>
                <w:rFonts w:cs="Calibri"/>
                <w:b/>
                <w:bCs/>
                <w:sz w:val="24"/>
                <w:szCs w:val="24"/>
              </w:rPr>
              <w:t>Ombudsman</w:t>
            </w:r>
            <w:r w:rsidR="00C84765">
              <w:rPr>
                <w:rFonts w:cs="Calibri"/>
                <w:b/>
                <w:bCs/>
                <w:sz w:val="24"/>
                <w:szCs w:val="24"/>
              </w:rPr>
              <w:t xml:space="preserve"> code</w:t>
            </w:r>
            <w:r w:rsidRPr="009B5676">
              <w:rPr>
                <w:rFonts w:cs="Calibri"/>
                <w:b/>
                <w:bCs/>
                <w:sz w:val="24"/>
                <w:szCs w:val="24"/>
              </w:rPr>
              <w:t>.</w:t>
            </w:r>
          </w:p>
          <w:p w14:paraId="7CFAE11D" w14:textId="3A169EED" w:rsidR="009B5676" w:rsidRPr="009B5676" w:rsidRDefault="009B5676" w:rsidP="009B5676">
            <w:pPr>
              <w:pStyle w:val="ListParagraph"/>
              <w:numPr>
                <w:ilvl w:val="0"/>
                <w:numId w:val="29"/>
              </w:numPr>
              <w:spacing w:after="160" w:line="259" w:lineRule="auto"/>
              <w:rPr>
                <w:rFonts w:cs="Calibri"/>
                <w:b/>
                <w:bCs/>
                <w:sz w:val="24"/>
                <w:szCs w:val="24"/>
              </w:rPr>
            </w:pPr>
            <w:r w:rsidRPr="009B5676">
              <w:rPr>
                <w:rFonts w:cs="Calibri"/>
                <w:b/>
                <w:bCs/>
                <w:sz w:val="24"/>
                <w:szCs w:val="24"/>
              </w:rPr>
              <w:t>Approve</w:t>
            </w:r>
            <w:r>
              <w:rPr>
                <w:rFonts w:cs="Calibri"/>
                <w:b/>
                <w:bCs/>
                <w:sz w:val="24"/>
                <w:szCs w:val="24"/>
              </w:rPr>
              <w:t>d</w:t>
            </w:r>
            <w:r w:rsidRPr="009B5676">
              <w:rPr>
                <w:rFonts w:cs="Calibri"/>
                <w:b/>
                <w:bCs/>
                <w:sz w:val="24"/>
                <w:szCs w:val="24"/>
              </w:rPr>
              <w:t xml:space="preserve"> the remedial actions identified to improve performance to target levels detailed in the Annual report</w:t>
            </w:r>
            <w:r>
              <w:rPr>
                <w:rFonts w:cs="Calibri"/>
                <w:b/>
                <w:bCs/>
                <w:sz w:val="24"/>
                <w:szCs w:val="24"/>
              </w:rPr>
              <w:t>.</w:t>
            </w:r>
          </w:p>
          <w:p w14:paraId="31688E7C" w14:textId="362A9DA3" w:rsidR="0027362C" w:rsidRPr="009B5676" w:rsidRDefault="009B5676" w:rsidP="009B5676">
            <w:pPr>
              <w:pStyle w:val="ListParagraph"/>
              <w:numPr>
                <w:ilvl w:val="0"/>
                <w:numId w:val="29"/>
              </w:numPr>
              <w:spacing w:after="160" w:line="259" w:lineRule="auto"/>
              <w:rPr>
                <w:rFonts w:cs="Calibri"/>
                <w:b/>
                <w:bCs/>
                <w:sz w:val="24"/>
                <w:szCs w:val="24"/>
              </w:rPr>
            </w:pPr>
            <w:r w:rsidRPr="009B5676">
              <w:rPr>
                <w:rFonts w:cs="Calibri"/>
                <w:b/>
                <w:bCs/>
                <w:sz w:val="24"/>
                <w:szCs w:val="24"/>
              </w:rPr>
              <w:t>Delegate</w:t>
            </w:r>
            <w:r>
              <w:rPr>
                <w:rFonts w:cs="Calibri"/>
                <w:b/>
                <w:bCs/>
                <w:sz w:val="24"/>
                <w:szCs w:val="24"/>
              </w:rPr>
              <w:t>d final</w:t>
            </w:r>
            <w:r w:rsidRPr="009B5676">
              <w:rPr>
                <w:rFonts w:cs="Calibri"/>
                <w:b/>
                <w:bCs/>
                <w:sz w:val="24"/>
                <w:szCs w:val="24"/>
              </w:rPr>
              <w:t xml:space="preserve"> approval of the Board Statement to the Chair of the Board, Board Member Complaint Champion and Chief Executive</w:t>
            </w:r>
            <w:r>
              <w:rPr>
                <w:rFonts w:cs="Calibri"/>
                <w:b/>
                <w:bCs/>
                <w:sz w:val="24"/>
                <w:szCs w:val="24"/>
              </w:rPr>
              <w:t>.</w:t>
            </w:r>
          </w:p>
          <w:p w14:paraId="0A6B5B52" w14:textId="4C6A9F28" w:rsidR="0027362C" w:rsidRPr="0027362C" w:rsidRDefault="0027362C" w:rsidP="00584CFB">
            <w:pPr>
              <w:pStyle w:val="NoSpacing"/>
              <w:rPr>
                <w:b/>
                <w:bCs/>
                <w:sz w:val="24"/>
                <w:szCs w:val="24"/>
              </w:rPr>
            </w:pPr>
          </w:p>
        </w:tc>
        <w:tc>
          <w:tcPr>
            <w:tcW w:w="1026" w:type="dxa"/>
          </w:tcPr>
          <w:p w14:paraId="13E7FCC2" w14:textId="77777777" w:rsidR="00067CE7" w:rsidRDefault="00067CE7" w:rsidP="00584CFB">
            <w:pPr>
              <w:pStyle w:val="NoSpacing"/>
              <w:rPr>
                <w:sz w:val="24"/>
                <w:szCs w:val="24"/>
              </w:rPr>
            </w:pPr>
          </w:p>
          <w:p w14:paraId="1A75E528" w14:textId="77777777" w:rsidR="009B5676" w:rsidRDefault="009B5676" w:rsidP="00584CFB">
            <w:pPr>
              <w:pStyle w:val="NoSpacing"/>
              <w:rPr>
                <w:sz w:val="24"/>
                <w:szCs w:val="24"/>
              </w:rPr>
            </w:pPr>
          </w:p>
          <w:p w14:paraId="62B79777" w14:textId="77777777" w:rsidR="009B5676" w:rsidRDefault="009B5676" w:rsidP="00584CFB">
            <w:pPr>
              <w:pStyle w:val="NoSpacing"/>
              <w:rPr>
                <w:sz w:val="24"/>
                <w:szCs w:val="24"/>
              </w:rPr>
            </w:pPr>
          </w:p>
          <w:p w14:paraId="3CE03765" w14:textId="77777777" w:rsidR="009B5676" w:rsidRDefault="009B5676" w:rsidP="00584CFB">
            <w:pPr>
              <w:pStyle w:val="NoSpacing"/>
              <w:rPr>
                <w:sz w:val="24"/>
                <w:szCs w:val="24"/>
              </w:rPr>
            </w:pPr>
          </w:p>
          <w:p w14:paraId="79EF675A" w14:textId="77777777" w:rsidR="009B5676" w:rsidRDefault="009B5676" w:rsidP="00584CFB">
            <w:pPr>
              <w:pStyle w:val="NoSpacing"/>
              <w:rPr>
                <w:sz w:val="24"/>
                <w:szCs w:val="24"/>
              </w:rPr>
            </w:pPr>
          </w:p>
          <w:p w14:paraId="33C9A76A" w14:textId="77777777" w:rsidR="009B5676" w:rsidRDefault="009B5676" w:rsidP="00584CFB">
            <w:pPr>
              <w:pStyle w:val="NoSpacing"/>
              <w:rPr>
                <w:sz w:val="24"/>
                <w:szCs w:val="24"/>
              </w:rPr>
            </w:pPr>
          </w:p>
          <w:p w14:paraId="5B2891F8" w14:textId="77777777" w:rsidR="009B5676" w:rsidRDefault="009B5676" w:rsidP="00584CFB">
            <w:pPr>
              <w:pStyle w:val="NoSpacing"/>
              <w:rPr>
                <w:sz w:val="24"/>
                <w:szCs w:val="24"/>
              </w:rPr>
            </w:pPr>
          </w:p>
          <w:p w14:paraId="1E7249F7" w14:textId="77777777" w:rsidR="009B5676" w:rsidRDefault="009B5676" w:rsidP="00584CFB">
            <w:pPr>
              <w:pStyle w:val="NoSpacing"/>
              <w:rPr>
                <w:sz w:val="24"/>
                <w:szCs w:val="24"/>
              </w:rPr>
            </w:pPr>
          </w:p>
          <w:p w14:paraId="1B5915A7" w14:textId="77777777" w:rsidR="009B5676" w:rsidRDefault="009B5676" w:rsidP="00584CFB">
            <w:pPr>
              <w:pStyle w:val="NoSpacing"/>
              <w:rPr>
                <w:sz w:val="24"/>
                <w:szCs w:val="24"/>
              </w:rPr>
            </w:pPr>
          </w:p>
          <w:p w14:paraId="7D228617" w14:textId="77777777" w:rsidR="009B5676" w:rsidRDefault="009B5676" w:rsidP="00584CFB">
            <w:pPr>
              <w:pStyle w:val="NoSpacing"/>
              <w:rPr>
                <w:sz w:val="24"/>
                <w:szCs w:val="24"/>
              </w:rPr>
            </w:pPr>
          </w:p>
          <w:p w14:paraId="14A70704" w14:textId="77777777" w:rsidR="009B5676" w:rsidRDefault="009B5676" w:rsidP="00584CFB">
            <w:pPr>
              <w:pStyle w:val="NoSpacing"/>
              <w:rPr>
                <w:sz w:val="24"/>
                <w:szCs w:val="24"/>
              </w:rPr>
            </w:pPr>
          </w:p>
          <w:p w14:paraId="279CC2A5" w14:textId="77777777" w:rsidR="009B5676" w:rsidRDefault="009B5676" w:rsidP="00584CFB">
            <w:pPr>
              <w:pStyle w:val="NoSpacing"/>
              <w:rPr>
                <w:sz w:val="24"/>
                <w:szCs w:val="24"/>
              </w:rPr>
            </w:pPr>
          </w:p>
          <w:p w14:paraId="1C598134" w14:textId="77777777" w:rsidR="009B5676" w:rsidRDefault="009B5676" w:rsidP="00584CFB">
            <w:pPr>
              <w:pStyle w:val="NoSpacing"/>
              <w:rPr>
                <w:sz w:val="24"/>
                <w:szCs w:val="24"/>
              </w:rPr>
            </w:pPr>
          </w:p>
          <w:p w14:paraId="166161AC" w14:textId="77777777" w:rsidR="009B5676" w:rsidRDefault="009B5676" w:rsidP="00584CFB">
            <w:pPr>
              <w:pStyle w:val="NoSpacing"/>
              <w:rPr>
                <w:sz w:val="24"/>
                <w:szCs w:val="24"/>
              </w:rPr>
            </w:pPr>
          </w:p>
          <w:p w14:paraId="034537C7" w14:textId="77777777" w:rsidR="009B5676" w:rsidRDefault="009B5676" w:rsidP="00584CFB">
            <w:pPr>
              <w:pStyle w:val="NoSpacing"/>
              <w:rPr>
                <w:sz w:val="24"/>
                <w:szCs w:val="24"/>
              </w:rPr>
            </w:pPr>
          </w:p>
          <w:p w14:paraId="7CC0FD93" w14:textId="77777777" w:rsidR="009B5676" w:rsidRDefault="009B5676" w:rsidP="00584CFB">
            <w:pPr>
              <w:pStyle w:val="NoSpacing"/>
              <w:rPr>
                <w:sz w:val="24"/>
                <w:szCs w:val="24"/>
              </w:rPr>
            </w:pPr>
          </w:p>
          <w:p w14:paraId="5A5CC5E2" w14:textId="77777777" w:rsidR="009B5676" w:rsidRDefault="009B5676" w:rsidP="00584CFB">
            <w:pPr>
              <w:pStyle w:val="NoSpacing"/>
              <w:rPr>
                <w:sz w:val="24"/>
                <w:szCs w:val="24"/>
              </w:rPr>
            </w:pPr>
          </w:p>
          <w:p w14:paraId="5786A11B" w14:textId="77777777" w:rsidR="009B5676" w:rsidRDefault="009B5676" w:rsidP="00584CFB">
            <w:pPr>
              <w:pStyle w:val="NoSpacing"/>
              <w:rPr>
                <w:sz w:val="24"/>
                <w:szCs w:val="24"/>
              </w:rPr>
            </w:pPr>
          </w:p>
          <w:p w14:paraId="326782FB" w14:textId="77777777" w:rsidR="009B5676" w:rsidRDefault="009B5676" w:rsidP="00584CFB">
            <w:pPr>
              <w:pStyle w:val="NoSpacing"/>
              <w:rPr>
                <w:sz w:val="24"/>
                <w:szCs w:val="24"/>
              </w:rPr>
            </w:pPr>
          </w:p>
          <w:p w14:paraId="75ED291E" w14:textId="77777777" w:rsidR="009B5676" w:rsidRDefault="009B5676" w:rsidP="00584CFB">
            <w:pPr>
              <w:pStyle w:val="NoSpacing"/>
              <w:rPr>
                <w:sz w:val="24"/>
                <w:szCs w:val="24"/>
              </w:rPr>
            </w:pPr>
          </w:p>
          <w:p w14:paraId="110E63BB" w14:textId="77777777" w:rsidR="00E25B10" w:rsidRDefault="00E25B10" w:rsidP="00584CFB">
            <w:pPr>
              <w:pStyle w:val="NoSpacing"/>
              <w:rPr>
                <w:sz w:val="24"/>
                <w:szCs w:val="24"/>
              </w:rPr>
            </w:pPr>
          </w:p>
          <w:p w14:paraId="712D568C" w14:textId="77777777" w:rsidR="00C84765" w:rsidRDefault="00C84765" w:rsidP="00584CFB">
            <w:pPr>
              <w:pStyle w:val="NoSpacing"/>
              <w:rPr>
                <w:sz w:val="24"/>
                <w:szCs w:val="24"/>
              </w:rPr>
            </w:pPr>
          </w:p>
          <w:p w14:paraId="7D6A330A" w14:textId="77777777" w:rsidR="00C84765" w:rsidRDefault="00C84765" w:rsidP="00584CFB">
            <w:pPr>
              <w:pStyle w:val="NoSpacing"/>
              <w:rPr>
                <w:sz w:val="24"/>
                <w:szCs w:val="24"/>
              </w:rPr>
            </w:pPr>
          </w:p>
          <w:p w14:paraId="3E5365B7" w14:textId="77777777" w:rsidR="00C84765" w:rsidRDefault="00C84765" w:rsidP="00584CFB">
            <w:pPr>
              <w:pStyle w:val="NoSpacing"/>
              <w:rPr>
                <w:sz w:val="24"/>
                <w:szCs w:val="24"/>
              </w:rPr>
            </w:pPr>
          </w:p>
          <w:p w14:paraId="4152730B" w14:textId="77777777" w:rsidR="00C84765" w:rsidRDefault="00C84765" w:rsidP="00584CFB">
            <w:pPr>
              <w:pStyle w:val="NoSpacing"/>
              <w:rPr>
                <w:sz w:val="24"/>
                <w:szCs w:val="24"/>
              </w:rPr>
            </w:pPr>
          </w:p>
          <w:p w14:paraId="69B2A8E1" w14:textId="77777777" w:rsidR="00C84765" w:rsidRDefault="00C84765" w:rsidP="00584CFB">
            <w:pPr>
              <w:pStyle w:val="NoSpacing"/>
              <w:rPr>
                <w:sz w:val="24"/>
                <w:szCs w:val="24"/>
              </w:rPr>
            </w:pPr>
          </w:p>
          <w:p w14:paraId="2EBC7E64" w14:textId="77777777" w:rsidR="00AD0644" w:rsidRDefault="00AD0644" w:rsidP="00584CFB">
            <w:pPr>
              <w:pStyle w:val="NoSpacing"/>
              <w:rPr>
                <w:sz w:val="24"/>
                <w:szCs w:val="24"/>
              </w:rPr>
            </w:pPr>
          </w:p>
          <w:p w14:paraId="539B1628" w14:textId="10498312" w:rsidR="009B5676" w:rsidRPr="0081520D" w:rsidRDefault="009B5676" w:rsidP="00584CFB">
            <w:pPr>
              <w:pStyle w:val="NoSpacing"/>
              <w:rPr>
                <w:sz w:val="24"/>
                <w:szCs w:val="24"/>
              </w:rPr>
            </w:pPr>
            <w:proofErr w:type="spellStart"/>
            <w:r>
              <w:rPr>
                <w:sz w:val="24"/>
                <w:szCs w:val="24"/>
              </w:rPr>
              <w:t>HoCE</w:t>
            </w:r>
            <w:proofErr w:type="spellEnd"/>
          </w:p>
        </w:tc>
      </w:tr>
      <w:tr w:rsidR="00067CE7" w:rsidRPr="00241AF6" w14:paraId="4F272C5A" w14:textId="77777777" w:rsidTr="002F078E">
        <w:tc>
          <w:tcPr>
            <w:tcW w:w="9243" w:type="dxa"/>
            <w:gridSpan w:val="3"/>
            <w:shd w:val="clear" w:color="auto" w:fill="D9D9D9"/>
          </w:tcPr>
          <w:p w14:paraId="5941DF7A" w14:textId="330E3401" w:rsidR="00067CE7" w:rsidRPr="0081520D" w:rsidRDefault="00067CE7" w:rsidP="00584CFB">
            <w:pPr>
              <w:rPr>
                <w:b/>
                <w:sz w:val="24"/>
                <w:szCs w:val="24"/>
              </w:rPr>
            </w:pPr>
            <w:r w:rsidRPr="0081520D">
              <w:rPr>
                <w:b/>
                <w:sz w:val="24"/>
                <w:szCs w:val="24"/>
              </w:rPr>
              <w:t xml:space="preserve">Item </w:t>
            </w:r>
            <w:r w:rsidR="00584CFB">
              <w:rPr>
                <w:b/>
                <w:sz w:val="24"/>
                <w:szCs w:val="24"/>
              </w:rPr>
              <w:t>9</w:t>
            </w:r>
            <w:r w:rsidRPr="0081520D">
              <w:rPr>
                <w:b/>
                <w:sz w:val="24"/>
                <w:szCs w:val="24"/>
              </w:rPr>
              <w:t>:</w:t>
            </w:r>
            <w:r w:rsidR="00584CFB">
              <w:rPr>
                <w:b/>
                <w:sz w:val="24"/>
                <w:szCs w:val="24"/>
              </w:rPr>
              <w:t xml:space="preserve">    </w:t>
            </w:r>
            <w:r w:rsidR="00E823B3" w:rsidRPr="00127989">
              <w:rPr>
                <w:rFonts w:cs="Arial"/>
                <w:b/>
                <w:sz w:val="24"/>
                <w:szCs w:val="24"/>
              </w:rPr>
              <w:t xml:space="preserve"> </w:t>
            </w:r>
            <w:r w:rsidR="004D4B16" w:rsidRPr="00127989">
              <w:rPr>
                <w:rFonts w:cs="Arial"/>
                <w:b/>
                <w:sz w:val="24"/>
                <w:szCs w:val="24"/>
              </w:rPr>
              <w:t xml:space="preserve"> Finance Report</w:t>
            </w:r>
            <w:r w:rsidR="004D4B16">
              <w:rPr>
                <w:rFonts w:cs="Arial"/>
                <w:b/>
                <w:sz w:val="24"/>
                <w:szCs w:val="24"/>
              </w:rPr>
              <w:t xml:space="preserve"> 2024/25</w:t>
            </w:r>
          </w:p>
        </w:tc>
      </w:tr>
      <w:tr w:rsidR="00067CE7" w:rsidRPr="00241AF6" w14:paraId="0D2DE799" w14:textId="77777777" w:rsidTr="00E25B10">
        <w:tc>
          <w:tcPr>
            <w:tcW w:w="460" w:type="dxa"/>
          </w:tcPr>
          <w:p w14:paraId="2CDD5B27" w14:textId="1CB55C45" w:rsidR="00067CE7" w:rsidRPr="0081520D" w:rsidRDefault="00584CFB" w:rsidP="00584CFB">
            <w:pPr>
              <w:pStyle w:val="NoSpacing"/>
              <w:rPr>
                <w:sz w:val="24"/>
                <w:szCs w:val="24"/>
              </w:rPr>
            </w:pPr>
            <w:r>
              <w:rPr>
                <w:sz w:val="24"/>
                <w:szCs w:val="24"/>
              </w:rPr>
              <w:t>9</w:t>
            </w:r>
          </w:p>
        </w:tc>
        <w:tc>
          <w:tcPr>
            <w:tcW w:w="7757" w:type="dxa"/>
          </w:tcPr>
          <w:p w14:paraId="7957FBCB" w14:textId="54C056D3" w:rsidR="00476503" w:rsidRDefault="00476503" w:rsidP="00FF598C">
            <w:pPr>
              <w:pStyle w:val="NoSpacing"/>
              <w:rPr>
                <w:rFonts w:asciiTheme="minorHAnsi" w:eastAsiaTheme="minorHAnsi" w:hAnsiTheme="minorHAnsi" w:cstheme="minorBidi"/>
                <w:color w:val="000000" w:themeColor="text1"/>
                <w:sz w:val="24"/>
                <w:szCs w:val="24"/>
              </w:rPr>
            </w:pPr>
            <w:r w:rsidRPr="00CB056F">
              <w:rPr>
                <w:bCs/>
                <w:sz w:val="24"/>
                <w:szCs w:val="24"/>
              </w:rPr>
              <w:t>The Board scrutinise</w:t>
            </w:r>
            <w:r w:rsidR="00C84765">
              <w:rPr>
                <w:bCs/>
                <w:sz w:val="24"/>
                <w:szCs w:val="24"/>
              </w:rPr>
              <w:t>d</w:t>
            </w:r>
            <w:r w:rsidRPr="00CB056F">
              <w:rPr>
                <w:bCs/>
                <w:sz w:val="24"/>
                <w:szCs w:val="24"/>
              </w:rPr>
              <w:t xml:space="preserve"> the</w:t>
            </w:r>
            <w:r>
              <w:rPr>
                <w:bCs/>
                <w:sz w:val="24"/>
                <w:szCs w:val="24"/>
              </w:rPr>
              <w:t xml:space="preserve"> 2024/25 Finance </w:t>
            </w:r>
            <w:r w:rsidR="00C84765">
              <w:rPr>
                <w:bCs/>
                <w:sz w:val="24"/>
                <w:szCs w:val="24"/>
              </w:rPr>
              <w:t xml:space="preserve">outturn </w:t>
            </w:r>
            <w:r>
              <w:rPr>
                <w:bCs/>
                <w:sz w:val="24"/>
                <w:szCs w:val="24"/>
              </w:rPr>
              <w:t>report.</w:t>
            </w:r>
            <w:r w:rsidR="00C84765">
              <w:rPr>
                <w:bCs/>
                <w:sz w:val="24"/>
                <w:szCs w:val="24"/>
              </w:rPr>
              <w:t xml:space="preserve"> </w:t>
            </w:r>
            <w:r w:rsidRPr="00476503">
              <w:rPr>
                <w:rFonts w:asciiTheme="minorHAnsi" w:eastAsiaTheme="minorHAnsi" w:hAnsiTheme="minorHAnsi" w:cstheme="minorBidi"/>
                <w:color w:val="000000" w:themeColor="text1"/>
                <w:sz w:val="24"/>
                <w:szCs w:val="24"/>
              </w:rPr>
              <w:t>Th</w:t>
            </w:r>
            <w:r>
              <w:rPr>
                <w:rFonts w:asciiTheme="minorHAnsi" w:eastAsiaTheme="minorHAnsi" w:hAnsiTheme="minorHAnsi" w:cstheme="minorBidi"/>
                <w:color w:val="000000" w:themeColor="text1"/>
                <w:sz w:val="24"/>
                <w:szCs w:val="24"/>
              </w:rPr>
              <w:t>e</w:t>
            </w:r>
            <w:r w:rsidRPr="00476503">
              <w:rPr>
                <w:rFonts w:asciiTheme="minorHAnsi" w:eastAsiaTheme="minorHAnsi" w:hAnsiTheme="minorHAnsi" w:cstheme="minorBidi"/>
                <w:color w:val="000000" w:themeColor="text1"/>
                <w:sz w:val="24"/>
                <w:szCs w:val="24"/>
              </w:rPr>
              <w:t xml:space="preserve"> report provide</w:t>
            </w:r>
            <w:r>
              <w:rPr>
                <w:rFonts w:asciiTheme="minorHAnsi" w:eastAsiaTheme="minorHAnsi" w:hAnsiTheme="minorHAnsi" w:cstheme="minorBidi"/>
                <w:color w:val="000000" w:themeColor="text1"/>
                <w:sz w:val="24"/>
                <w:szCs w:val="24"/>
              </w:rPr>
              <w:t>d</w:t>
            </w:r>
            <w:r w:rsidRPr="00476503">
              <w:rPr>
                <w:rFonts w:asciiTheme="minorHAnsi" w:eastAsiaTheme="minorHAnsi" w:hAnsiTheme="minorHAnsi" w:cstheme="minorBidi"/>
                <w:color w:val="000000" w:themeColor="text1"/>
                <w:sz w:val="24"/>
                <w:szCs w:val="24"/>
              </w:rPr>
              <w:t xml:space="preserve"> an analysis of </w:t>
            </w:r>
            <w:r>
              <w:rPr>
                <w:rFonts w:asciiTheme="minorHAnsi" w:eastAsiaTheme="minorHAnsi" w:hAnsiTheme="minorHAnsi" w:cstheme="minorBidi"/>
                <w:color w:val="000000" w:themeColor="text1"/>
                <w:sz w:val="24"/>
                <w:szCs w:val="24"/>
              </w:rPr>
              <w:t xml:space="preserve">NPH </w:t>
            </w:r>
            <w:r w:rsidRPr="00476503">
              <w:rPr>
                <w:rFonts w:asciiTheme="minorHAnsi" w:eastAsiaTheme="minorHAnsi" w:hAnsiTheme="minorHAnsi" w:cstheme="minorBidi"/>
                <w:color w:val="000000" w:themeColor="text1"/>
                <w:sz w:val="24"/>
                <w:szCs w:val="24"/>
              </w:rPr>
              <w:t>financial performance at the end of the 2024/25 financial year</w:t>
            </w:r>
            <w:r w:rsidR="00C84765">
              <w:rPr>
                <w:rFonts w:asciiTheme="minorHAnsi" w:eastAsiaTheme="minorHAnsi" w:hAnsiTheme="minorHAnsi" w:cstheme="minorBidi"/>
                <w:color w:val="000000" w:themeColor="text1"/>
                <w:sz w:val="24"/>
                <w:szCs w:val="24"/>
              </w:rPr>
              <w:t xml:space="preserve"> including </w:t>
            </w:r>
            <w:r w:rsidRPr="00476503">
              <w:rPr>
                <w:rFonts w:asciiTheme="minorHAnsi" w:eastAsiaTheme="minorHAnsi" w:hAnsiTheme="minorHAnsi" w:cstheme="minorBidi"/>
                <w:color w:val="000000" w:themeColor="text1"/>
                <w:sz w:val="24"/>
                <w:szCs w:val="24"/>
              </w:rPr>
              <w:t>an overview of financial performance across the areas of operation split across</w:t>
            </w:r>
            <w:r>
              <w:rPr>
                <w:rFonts w:asciiTheme="minorHAnsi" w:eastAsiaTheme="minorHAnsi" w:hAnsiTheme="minorHAnsi" w:cstheme="minorBidi"/>
                <w:color w:val="000000" w:themeColor="text1"/>
                <w:sz w:val="24"/>
                <w:szCs w:val="24"/>
              </w:rPr>
              <w:t xml:space="preserve"> </w:t>
            </w:r>
            <w:r w:rsidRPr="00476503">
              <w:rPr>
                <w:rFonts w:asciiTheme="minorHAnsi" w:eastAsiaTheme="minorHAnsi" w:hAnsiTheme="minorHAnsi" w:cstheme="minorBidi"/>
                <w:color w:val="000000" w:themeColor="text1"/>
                <w:sz w:val="24"/>
                <w:szCs w:val="24"/>
              </w:rPr>
              <w:t xml:space="preserve">capital, revenue and general fund activities. </w:t>
            </w:r>
          </w:p>
          <w:p w14:paraId="67A1779C" w14:textId="77777777" w:rsidR="00476503" w:rsidRDefault="00476503" w:rsidP="00476503">
            <w:pPr>
              <w:spacing w:after="160" w:line="240" w:lineRule="auto"/>
              <w:contextualSpacing/>
              <w:rPr>
                <w:rFonts w:asciiTheme="minorHAnsi" w:eastAsiaTheme="minorHAnsi" w:hAnsiTheme="minorHAnsi" w:cstheme="minorBidi"/>
                <w:sz w:val="24"/>
                <w:szCs w:val="24"/>
              </w:rPr>
            </w:pPr>
          </w:p>
          <w:p w14:paraId="74C47036" w14:textId="7BEF7FE6" w:rsidR="00476503" w:rsidRPr="00476503" w:rsidRDefault="007630C2" w:rsidP="007630C2">
            <w:pPr>
              <w:spacing w:after="160" w:line="240" w:lineRule="auto"/>
              <w:contextualSpacing/>
              <w:rPr>
                <w:rFonts w:asciiTheme="minorHAnsi" w:eastAsiaTheme="minorHAnsi" w:hAnsiTheme="minorHAnsi" w:cstheme="minorBidi"/>
                <w:color w:val="000000" w:themeColor="text1"/>
                <w:sz w:val="24"/>
                <w:szCs w:val="24"/>
              </w:rPr>
            </w:pPr>
            <w:r>
              <w:rPr>
                <w:rFonts w:asciiTheme="minorHAnsi" w:eastAsiaTheme="minorHAnsi" w:hAnsiTheme="minorHAnsi" w:cstheme="minorBidi"/>
                <w:sz w:val="24"/>
                <w:szCs w:val="24"/>
              </w:rPr>
              <w:t xml:space="preserve">The Board noted that </w:t>
            </w:r>
            <w:r w:rsidR="00476503" w:rsidRPr="00476503">
              <w:rPr>
                <w:rFonts w:asciiTheme="minorHAnsi" w:eastAsiaTheme="minorHAnsi" w:hAnsiTheme="minorHAnsi" w:cstheme="minorBidi"/>
                <w:sz w:val="24"/>
                <w:szCs w:val="24"/>
              </w:rPr>
              <w:t xml:space="preserve">expenditure at the end of the year was £64.6m, which is a £23.5m underspend, predominately due to </w:t>
            </w:r>
            <w:r w:rsidR="00AD0644">
              <w:rPr>
                <w:rFonts w:asciiTheme="minorHAnsi" w:eastAsiaTheme="minorHAnsi" w:hAnsiTheme="minorHAnsi" w:cstheme="minorBidi"/>
                <w:sz w:val="24"/>
                <w:szCs w:val="24"/>
              </w:rPr>
              <w:t>an</w:t>
            </w:r>
            <w:r w:rsidR="00AD0644" w:rsidRPr="00476503">
              <w:rPr>
                <w:rFonts w:asciiTheme="minorHAnsi" w:eastAsiaTheme="minorHAnsi" w:hAnsiTheme="minorHAnsi" w:cstheme="minorBidi"/>
                <w:sz w:val="24"/>
                <w:szCs w:val="24"/>
              </w:rPr>
              <w:t xml:space="preserve"> underspend</w:t>
            </w:r>
            <w:r w:rsidR="00476503" w:rsidRPr="00476503">
              <w:rPr>
                <w:rFonts w:asciiTheme="minorHAnsi" w:eastAsiaTheme="minorHAnsi" w:hAnsiTheme="minorHAnsi" w:cstheme="minorBidi"/>
                <w:sz w:val="24"/>
                <w:szCs w:val="24"/>
              </w:rPr>
              <w:t xml:space="preserve"> on </w:t>
            </w:r>
            <w:r w:rsidR="00AD0644" w:rsidRPr="00476503">
              <w:rPr>
                <w:rFonts w:asciiTheme="minorHAnsi" w:eastAsiaTheme="minorHAnsi" w:hAnsiTheme="minorHAnsi" w:cstheme="minorBidi"/>
                <w:sz w:val="24"/>
                <w:szCs w:val="24"/>
              </w:rPr>
              <w:t>the capital</w:t>
            </w:r>
            <w:r w:rsidR="00476503" w:rsidRPr="00476503">
              <w:rPr>
                <w:rFonts w:asciiTheme="minorHAnsi" w:eastAsiaTheme="minorHAnsi" w:hAnsiTheme="minorHAnsi" w:cstheme="minorBidi"/>
                <w:sz w:val="24"/>
                <w:szCs w:val="24"/>
              </w:rPr>
              <w:t xml:space="preserve"> budget </w:t>
            </w:r>
            <w:r w:rsidR="00C84765">
              <w:rPr>
                <w:rFonts w:asciiTheme="minorHAnsi" w:eastAsiaTheme="minorHAnsi" w:hAnsiTheme="minorHAnsi" w:cstheme="minorBidi"/>
                <w:sz w:val="24"/>
                <w:szCs w:val="24"/>
              </w:rPr>
              <w:t xml:space="preserve">relating to the development of new council housing </w:t>
            </w:r>
            <w:r w:rsidR="00476503" w:rsidRPr="00476503">
              <w:rPr>
                <w:rFonts w:asciiTheme="minorHAnsi" w:eastAsiaTheme="minorHAnsi" w:hAnsiTheme="minorHAnsi" w:cstheme="minorBidi"/>
                <w:sz w:val="24"/>
                <w:szCs w:val="24"/>
              </w:rPr>
              <w:t>of £19.1m.</w:t>
            </w:r>
            <w:r>
              <w:rPr>
                <w:rFonts w:asciiTheme="minorHAnsi" w:eastAsiaTheme="minorHAnsi" w:hAnsiTheme="minorHAnsi" w:cstheme="minorBidi"/>
                <w:sz w:val="24"/>
                <w:szCs w:val="24"/>
              </w:rPr>
              <w:t xml:space="preserve"> </w:t>
            </w:r>
            <w:proofErr w:type="gramStart"/>
            <w:r>
              <w:rPr>
                <w:rFonts w:asciiTheme="minorHAnsi" w:eastAsiaTheme="minorHAnsi" w:hAnsiTheme="minorHAnsi" w:cstheme="minorBidi"/>
                <w:sz w:val="24"/>
                <w:szCs w:val="24"/>
              </w:rPr>
              <w:t>A number of</w:t>
            </w:r>
            <w:proofErr w:type="gramEnd"/>
            <w:r>
              <w:rPr>
                <w:rFonts w:asciiTheme="minorHAnsi" w:eastAsiaTheme="minorHAnsi" w:hAnsiTheme="minorHAnsi" w:cstheme="minorBidi"/>
                <w:sz w:val="24"/>
                <w:szCs w:val="24"/>
              </w:rPr>
              <w:t xml:space="preserve"> mitigating actions were undertaken throughout the year </w:t>
            </w:r>
            <w:r w:rsidR="00C84765">
              <w:rPr>
                <w:rFonts w:asciiTheme="minorHAnsi" w:eastAsiaTheme="minorHAnsi" w:hAnsiTheme="minorHAnsi" w:cstheme="minorBidi"/>
                <w:sz w:val="24"/>
                <w:szCs w:val="24"/>
              </w:rPr>
              <w:t xml:space="preserve">to arrive at this underspend position given the </w:t>
            </w:r>
            <w:r w:rsidR="00CE7B71">
              <w:rPr>
                <w:rFonts w:asciiTheme="minorHAnsi" w:eastAsiaTheme="minorHAnsi" w:hAnsiTheme="minorHAnsi" w:cstheme="minorBidi"/>
                <w:sz w:val="24"/>
                <w:szCs w:val="24"/>
              </w:rPr>
              <w:t>projections</w:t>
            </w:r>
            <w:r w:rsidR="00C84765">
              <w:rPr>
                <w:rFonts w:asciiTheme="minorHAnsi" w:eastAsiaTheme="minorHAnsi" w:hAnsiTheme="minorHAnsi" w:cstheme="minorBidi"/>
                <w:sz w:val="24"/>
                <w:szCs w:val="24"/>
              </w:rPr>
              <w:t xml:space="preserve"> d</w:t>
            </w:r>
            <w:r w:rsidR="00CE7B71">
              <w:rPr>
                <w:rFonts w:asciiTheme="minorHAnsi" w:eastAsiaTheme="minorHAnsi" w:hAnsiTheme="minorHAnsi" w:cstheme="minorBidi"/>
                <w:sz w:val="24"/>
                <w:szCs w:val="24"/>
              </w:rPr>
              <w:t>u</w:t>
            </w:r>
            <w:r w:rsidR="00C84765">
              <w:rPr>
                <w:rFonts w:asciiTheme="minorHAnsi" w:eastAsiaTheme="minorHAnsi" w:hAnsiTheme="minorHAnsi" w:cstheme="minorBidi"/>
                <w:sz w:val="24"/>
                <w:szCs w:val="24"/>
              </w:rPr>
              <w:t>ring the early part of the financial year</w:t>
            </w:r>
            <w:r>
              <w:rPr>
                <w:rFonts w:asciiTheme="minorHAnsi" w:eastAsiaTheme="minorHAnsi" w:hAnsiTheme="minorHAnsi" w:cstheme="minorBidi"/>
                <w:sz w:val="24"/>
                <w:szCs w:val="24"/>
              </w:rPr>
              <w:t>.</w:t>
            </w:r>
          </w:p>
          <w:p w14:paraId="597C2CCA" w14:textId="1BC22406" w:rsidR="00476503" w:rsidRDefault="007630C2" w:rsidP="00584CFB">
            <w:pPr>
              <w:pStyle w:val="NoSpacing"/>
              <w:rPr>
                <w:sz w:val="24"/>
                <w:szCs w:val="24"/>
              </w:rPr>
            </w:pPr>
            <w:r>
              <w:rPr>
                <w:sz w:val="24"/>
                <w:szCs w:val="24"/>
              </w:rPr>
              <w:t>The Board noted the write-offs in the year as follows:</w:t>
            </w:r>
          </w:p>
          <w:p w14:paraId="2DB68C0A" w14:textId="1173E3EA" w:rsidR="00A7199B" w:rsidRDefault="00A7199B" w:rsidP="00A7199B">
            <w:pPr>
              <w:pStyle w:val="NoSpacing"/>
              <w:numPr>
                <w:ilvl w:val="0"/>
                <w:numId w:val="32"/>
              </w:numPr>
              <w:rPr>
                <w:sz w:val="24"/>
                <w:szCs w:val="24"/>
              </w:rPr>
            </w:pPr>
            <w:r>
              <w:rPr>
                <w:sz w:val="24"/>
                <w:szCs w:val="24"/>
              </w:rPr>
              <w:t>There have been three current tenancy debt write offs which were over the £1k threshold. This is lower than last year.</w:t>
            </w:r>
          </w:p>
          <w:p w14:paraId="2B21D853" w14:textId="48113177" w:rsidR="00A7199B" w:rsidRDefault="00A7199B" w:rsidP="00A7199B">
            <w:pPr>
              <w:pStyle w:val="NoSpacing"/>
              <w:numPr>
                <w:ilvl w:val="0"/>
                <w:numId w:val="32"/>
              </w:numPr>
              <w:rPr>
                <w:sz w:val="24"/>
                <w:szCs w:val="24"/>
              </w:rPr>
            </w:pPr>
            <w:r>
              <w:rPr>
                <w:sz w:val="24"/>
                <w:szCs w:val="24"/>
              </w:rPr>
              <w:t xml:space="preserve">1 declaration of bankruptcy and 2 debt relief orders. </w:t>
            </w:r>
          </w:p>
          <w:p w14:paraId="7360EE93" w14:textId="4C74B40E" w:rsidR="007630C2" w:rsidRDefault="00A7199B" w:rsidP="00A7199B">
            <w:pPr>
              <w:pStyle w:val="NoSpacing"/>
              <w:numPr>
                <w:ilvl w:val="0"/>
                <w:numId w:val="32"/>
              </w:numPr>
              <w:rPr>
                <w:sz w:val="24"/>
                <w:szCs w:val="24"/>
              </w:rPr>
            </w:pPr>
            <w:r>
              <w:rPr>
                <w:sz w:val="24"/>
                <w:szCs w:val="24"/>
              </w:rPr>
              <w:t>The total current tenancy debt write offs in the year were £12,627.</w:t>
            </w:r>
          </w:p>
          <w:p w14:paraId="256AD354" w14:textId="77777777" w:rsidR="00476503" w:rsidRDefault="00476503" w:rsidP="00584CFB">
            <w:pPr>
              <w:pStyle w:val="NoSpacing"/>
              <w:rPr>
                <w:sz w:val="24"/>
                <w:szCs w:val="24"/>
              </w:rPr>
            </w:pPr>
          </w:p>
          <w:p w14:paraId="3E68F14E" w14:textId="721DC9B2" w:rsidR="0038621A" w:rsidRDefault="0038621A" w:rsidP="00584CFB">
            <w:pPr>
              <w:pStyle w:val="NoSpacing"/>
              <w:rPr>
                <w:sz w:val="24"/>
                <w:szCs w:val="24"/>
              </w:rPr>
            </w:pPr>
            <w:r>
              <w:rPr>
                <w:sz w:val="24"/>
                <w:szCs w:val="24"/>
              </w:rPr>
              <w:t xml:space="preserve">A Board member queried if there are sufficient resources to deliver the company objectives for the coming year. </w:t>
            </w:r>
          </w:p>
          <w:p w14:paraId="21C35587" w14:textId="77777777" w:rsidR="00C84765" w:rsidRDefault="00C84765" w:rsidP="00584CFB">
            <w:pPr>
              <w:pStyle w:val="NoSpacing"/>
              <w:rPr>
                <w:sz w:val="24"/>
                <w:szCs w:val="24"/>
              </w:rPr>
            </w:pPr>
          </w:p>
          <w:p w14:paraId="387E0B99" w14:textId="1DDC47E8" w:rsidR="00386E3E" w:rsidRDefault="0038621A" w:rsidP="00584CFB">
            <w:pPr>
              <w:pStyle w:val="NoSpacing"/>
              <w:rPr>
                <w:sz w:val="24"/>
                <w:szCs w:val="24"/>
              </w:rPr>
            </w:pPr>
            <w:r>
              <w:rPr>
                <w:sz w:val="24"/>
                <w:szCs w:val="24"/>
              </w:rPr>
              <w:t xml:space="preserve">The Board received reassurance that </w:t>
            </w:r>
            <w:r w:rsidR="00C84765">
              <w:rPr>
                <w:sz w:val="24"/>
                <w:szCs w:val="24"/>
              </w:rPr>
              <w:t xml:space="preserve">the management fee contains increased levels of resources in areas relating to building safety, managing damp and condensation mould, compliance and customer experience. </w:t>
            </w:r>
          </w:p>
          <w:p w14:paraId="130F1E2A" w14:textId="77777777" w:rsidR="0038621A" w:rsidRDefault="0038621A" w:rsidP="00584CFB">
            <w:pPr>
              <w:pStyle w:val="NoSpacing"/>
              <w:rPr>
                <w:sz w:val="24"/>
                <w:szCs w:val="24"/>
              </w:rPr>
            </w:pPr>
          </w:p>
          <w:p w14:paraId="5383BAAE" w14:textId="26BF60CE" w:rsidR="00573171" w:rsidRDefault="00573171" w:rsidP="00584CFB">
            <w:pPr>
              <w:pStyle w:val="NoSpacing"/>
              <w:rPr>
                <w:sz w:val="24"/>
                <w:szCs w:val="24"/>
              </w:rPr>
            </w:pPr>
            <w:r>
              <w:rPr>
                <w:sz w:val="24"/>
                <w:szCs w:val="24"/>
              </w:rPr>
              <w:t xml:space="preserve">The Board discussed the conditions for the lease relating to the House of Multiple Occupancy </w:t>
            </w:r>
            <w:r w:rsidR="007338FE">
              <w:rPr>
                <w:sz w:val="24"/>
                <w:szCs w:val="24"/>
              </w:rPr>
              <w:t xml:space="preserve">(HMO) </w:t>
            </w:r>
            <w:r>
              <w:rPr>
                <w:sz w:val="24"/>
                <w:szCs w:val="24"/>
              </w:rPr>
              <w:t xml:space="preserve">at Greenwood Road. The Board </w:t>
            </w:r>
            <w:r w:rsidR="00C84765">
              <w:rPr>
                <w:sz w:val="24"/>
                <w:szCs w:val="24"/>
              </w:rPr>
              <w:t xml:space="preserve">were advised </w:t>
            </w:r>
            <w:r>
              <w:rPr>
                <w:sz w:val="24"/>
                <w:szCs w:val="24"/>
              </w:rPr>
              <w:t>that WNC are in discussion with the support provider to consider options for this site in conjunction with the need to provide housing for homeless people.</w:t>
            </w:r>
          </w:p>
          <w:p w14:paraId="3410DF91" w14:textId="565F71D2" w:rsidR="004F4AEC" w:rsidRDefault="004F4AEC" w:rsidP="00573171">
            <w:pPr>
              <w:pStyle w:val="NoSpacing"/>
              <w:rPr>
                <w:sz w:val="24"/>
                <w:szCs w:val="24"/>
              </w:rPr>
            </w:pPr>
          </w:p>
          <w:p w14:paraId="29C97DBE" w14:textId="37CBAB6C" w:rsidR="007338FE" w:rsidRDefault="007338FE" w:rsidP="007338FE">
            <w:pPr>
              <w:pStyle w:val="NoSpacing"/>
              <w:rPr>
                <w:sz w:val="24"/>
                <w:szCs w:val="24"/>
              </w:rPr>
            </w:pPr>
            <w:r>
              <w:rPr>
                <w:sz w:val="24"/>
                <w:szCs w:val="24"/>
              </w:rPr>
              <w:t>The Board recognised the hard work and change in the financial management culture and gave thanks to Audra Statham, WNC Director of Finance for her help in driving forward the year-end reporting.</w:t>
            </w:r>
          </w:p>
          <w:p w14:paraId="432533BA" w14:textId="77777777" w:rsidR="001C2D95" w:rsidRDefault="001C2D95" w:rsidP="00584CFB">
            <w:pPr>
              <w:pStyle w:val="NoSpacing"/>
              <w:rPr>
                <w:sz w:val="24"/>
                <w:szCs w:val="24"/>
              </w:rPr>
            </w:pPr>
          </w:p>
          <w:p w14:paraId="5662B639" w14:textId="0177A470" w:rsidR="001C2D95" w:rsidRPr="001C2D95" w:rsidRDefault="001C2D95" w:rsidP="001C2D95">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42FEB492" w14:textId="5E61710E" w:rsidR="00F82B0F" w:rsidRPr="007338FE" w:rsidRDefault="00C84765" w:rsidP="007338FE">
            <w:pPr>
              <w:pStyle w:val="ListParagraph"/>
              <w:numPr>
                <w:ilvl w:val="0"/>
                <w:numId w:val="29"/>
              </w:numPr>
              <w:spacing w:after="160" w:line="259" w:lineRule="auto"/>
              <w:rPr>
                <w:rFonts w:asciiTheme="minorHAnsi" w:eastAsiaTheme="minorHAnsi" w:hAnsiTheme="minorHAnsi" w:cstheme="minorBidi"/>
                <w:color w:val="000000" w:themeColor="text1"/>
                <w:sz w:val="24"/>
                <w:szCs w:val="24"/>
              </w:rPr>
            </w:pPr>
            <w:r>
              <w:rPr>
                <w:rFonts w:cs="Calibri"/>
                <w:b/>
                <w:bCs/>
                <w:sz w:val="24"/>
                <w:szCs w:val="24"/>
              </w:rPr>
              <w:t>S</w:t>
            </w:r>
            <w:r w:rsidR="001C2D95" w:rsidRPr="001C2D95">
              <w:rPr>
                <w:rFonts w:cs="Calibri"/>
                <w:b/>
                <w:bCs/>
                <w:sz w:val="24"/>
                <w:szCs w:val="24"/>
              </w:rPr>
              <w:t>crutinised the 2024/25 financial report.</w:t>
            </w:r>
            <w:r w:rsidR="001C2D95" w:rsidRPr="001C2D95">
              <w:rPr>
                <w:rFonts w:asciiTheme="minorHAnsi" w:eastAsiaTheme="minorHAnsi" w:hAnsiTheme="minorHAnsi" w:cstheme="minorBidi"/>
                <w:color w:val="000000" w:themeColor="text1"/>
                <w:sz w:val="24"/>
                <w:szCs w:val="24"/>
              </w:rPr>
              <w:t xml:space="preserve"> </w:t>
            </w:r>
          </w:p>
        </w:tc>
        <w:tc>
          <w:tcPr>
            <w:tcW w:w="1026" w:type="dxa"/>
          </w:tcPr>
          <w:p w14:paraId="4C42D065" w14:textId="77777777" w:rsidR="00067CE7" w:rsidRDefault="00067CE7" w:rsidP="00584CFB">
            <w:pPr>
              <w:pStyle w:val="NoSpacing"/>
              <w:rPr>
                <w:sz w:val="24"/>
                <w:szCs w:val="24"/>
              </w:rPr>
            </w:pPr>
          </w:p>
          <w:p w14:paraId="013FFD7E" w14:textId="77777777" w:rsidR="007338FE" w:rsidRDefault="007338FE" w:rsidP="00584CFB">
            <w:pPr>
              <w:pStyle w:val="NoSpacing"/>
              <w:rPr>
                <w:sz w:val="24"/>
                <w:szCs w:val="24"/>
              </w:rPr>
            </w:pPr>
          </w:p>
          <w:p w14:paraId="23E1D5D6" w14:textId="77777777" w:rsidR="007338FE" w:rsidRDefault="007338FE" w:rsidP="00584CFB">
            <w:pPr>
              <w:pStyle w:val="NoSpacing"/>
              <w:rPr>
                <w:sz w:val="24"/>
                <w:szCs w:val="24"/>
              </w:rPr>
            </w:pPr>
          </w:p>
          <w:p w14:paraId="73BBB655" w14:textId="77777777" w:rsidR="007338FE" w:rsidRDefault="007338FE" w:rsidP="00584CFB">
            <w:pPr>
              <w:pStyle w:val="NoSpacing"/>
              <w:rPr>
                <w:sz w:val="24"/>
                <w:szCs w:val="24"/>
              </w:rPr>
            </w:pPr>
          </w:p>
          <w:p w14:paraId="0244A158" w14:textId="77777777" w:rsidR="007338FE" w:rsidRDefault="007338FE" w:rsidP="00584CFB">
            <w:pPr>
              <w:pStyle w:val="NoSpacing"/>
              <w:rPr>
                <w:sz w:val="24"/>
                <w:szCs w:val="24"/>
              </w:rPr>
            </w:pPr>
          </w:p>
          <w:p w14:paraId="5EE827B6" w14:textId="77777777" w:rsidR="007338FE" w:rsidRDefault="007338FE" w:rsidP="00584CFB">
            <w:pPr>
              <w:pStyle w:val="NoSpacing"/>
              <w:rPr>
                <w:sz w:val="24"/>
                <w:szCs w:val="24"/>
              </w:rPr>
            </w:pPr>
          </w:p>
          <w:p w14:paraId="36815B81" w14:textId="77777777" w:rsidR="007338FE" w:rsidRDefault="007338FE" w:rsidP="00584CFB">
            <w:pPr>
              <w:pStyle w:val="NoSpacing"/>
              <w:rPr>
                <w:sz w:val="24"/>
                <w:szCs w:val="24"/>
              </w:rPr>
            </w:pPr>
          </w:p>
          <w:p w14:paraId="6BF36500" w14:textId="77777777" w:rsidR="007338FE" w:rsidRDefault="007338FE" w:rsidP="00584CFB">
            <w:pPr>
              <w:pStyle w:val="NoSpacing"/>
              <w:rPr>
                <w:sz w:val="24"/>
                <w:szCs w:val="24"/>
              </w:rPr>
            </w:pPr>
          </w:p>
          <w:p w14:paraId="2BD205B4" w14:textId="77777777" w:rsidR="007338FE" w:rsidRDefault="007338FE" w:rsidP="00584CFB">
            <w:pPr>
              <w:pStyle w:val="NoSpacing"/>
              <w:rPr>
                <w:sz w:val="24"/>
                <w:szCs w:val="24"/>
              </w:rPr>
            </w:pPr>
          </w:p>
          <w:p w14:paraId="1298BB8E" w14:textId="77777777" w:rsidR="007338FE" w:rsidRDefault="007338FE" w:rsidP="00584CFB">
            <w:pPr>
              <w:pStyle w:val="NoSpacing"/>
              <w:rPr>
                <w:sz w:val="24"/>
                <w:szCs w:val="24"/>
              </w:rPr>
            </w:pPr>
          </w:p>
          <w:p w14:paraId="66A84B2F" w14:textId="77777777" w:rsidR="007338FE" w:rsidRDefault="007338FE" w:rsidP="00584CFB">
            <w:pPr>
              <w:pStyle w:val="NoSpacing"/>
              <w:rPr>
                <w:sz w:val="24"/>
                <w:szCs w:val="24"/>
              </w:rPr>
            </w:pPr>
          </w:p>
          <w:p w14:paraId="36D17681" w14:textId="77777777" w:rsidR="007338FE" w:rsidRDefault="007338FE" w:rsidP="00584CFB">
            <w:pPr>
              <w:pStyle w:val="NoSpacing"/>
              <w:rPr>
                <w:sz w:val="24"/>
                <w:szCs w:val="24"/>
              </w:rPr>
            </w:pPr>
          </w:p>
          <w:p w14:paraId="73ECF652" w14:textId="77777777" w:rsidR="007338FE" w:rsidRDefault="007338FE" w:rsidP="00584CFB">
            <w:pPr>
              <w:pStyle w:val="NoSpacing"/>
              <w:rPr>
                <w:sz w:val="24"/>
                <w:szCs w:val="24"/>
              </w:rPr>
            </w:pPr>
          </w:p>
          <w:p w14:paraId="32F52344" w14:textId="77777777" w:rsidR="007338FE" w:rsidRDefault="007338FE" w:rsidP="00584CFB">
            <w:pPr>
              <w:pStyle w:val="NoSpacing"/>
              <w:rPr>
                <w:sz w:val="24"/>
                <w:szCs w:val="24"/>
              </w:rPr>
            </w:pPr>
          </w:p>
          <w:p w14:paraId="76437A93" w14:textId="77777777" w:rsidR="007338FE" w:rsidRDefault="007338FE" w:rsidP="00584CFB">
            <w:pPr>
              <w:pStyle w:val="NoSpacing"/>
              <w:rPr>
                <w:sz w:val="24"/>
                <w:szCs w:val="24"/>
              </w:rPr>
            </w:pPr>
          </w:p>
          <w:p w14:paraId="58AFF227" w14:textId="77777777" w:rsidR="007338FE" w:rsidRDefault="007338FE" w:rsidP="00584CFB">
            <w:pPr>
              <w:pStyle w:val="NoSpacing"/>
              <w:rPr>
                <w:sz w:val="24"/>
                <w:szCs w:val="24"/>
              </w:rPr>
            </w:pPr>
          </w:p>
          <w:p w14:paraId="4E579BC9" w14:textId="77777777" w:rsidR="007338FE" w:rsidRDefault="007338FE" w:rsidP="00584CFB">
            <w:pPr>
              <w:pStyle w:val="NoSpacing"/>
              <w:rPr>
                <w:sz w:val="24"/>
                <w:szCs w:val="24"/>
              </w:rPr>
            </w:pPr>
          </w:p>
          <w:p w14:paraId="2EF71E6D" w14:textId="77777777" w:rsidR="007338FE" w:rsidRDefault="007338FE" w:rsidP="00584CFB">
            <w:pPr>
              <w:pStyle w:val="NoSpacing"/>
              <w:rPr>
                <w:sz w:val="24"/>
                <w:szCs w:val="24"/>
              </w:rPr>
            </w:pPr>
          </w:p>
          <w:p w14:paraId="77FEB37C" w14:textId="77777777" w:rsidR="007338FE" w:rsidRDefault="007338FE" w:rsidP="00584CFB">
            <w:pPr>
              <w:pStyle w:val="NoSpacing"/>
              <w:rPr>
                <w:sz w:val="24"/>
                <w:szCs w:val="24"/>
              </w:rPr>
            </w:pPr>
          </w:p>
          <w:p w14:paraId="71902EDC" w14:textId="77777777" w:rsidR="007338FE" w:rsidRDefault="007338FE" w:rsidP="00584CFB">
            <w:pPr>
              <w:pStyle w:val="NoSpacing"/>
              <w:rPr>
                <w:sz w:val="24"/>
                <w:szCs w:val="24"/>
              </w:rPr>
            </w:pPr>
          </w:p>
          <w:p w14:paraId="39C215BA" w14:textId="77777777" w:rsidR="007338FE" w:rsidRDefault="007338FE" w:rsidP="00584CFB">
            <w:pPr>
              <w:pStyle w:val="NoSpacing"/>
              <w:rPr>
                <w:sz w:val="24"/>
                <w:szCs w:val="24"/>
              </w:rPr>
            </w:pPr>
          </w:p>
          <w:p w14:paraId="521BE17F" w14:textId="77777777" w:rsidR="007338FE" w:rsidRDefault="007338FE" w:rsidP="00584CFB">
            <w:pPr>
              <w:pStyle w:val="NoSpacing"/>
              <w:rPr>
                <w:sz w:val="24"/>
                <w:szCs w:val="24"/>
              </w:rPr>
            </w:pPr>
          </w:p>
          <w:p w14:paraId="1F63F504" w14:textId="77777777" w:rsidR="007338FE" w:rsidRDefault="007338FE" w:rsidP="00584CFB">
            <w:pPr>
              <w:pStyle w:val="NoSpacing"/>
              <w:rPr>
                <w:sz w:val="24"/>
                <w:szCs w:val="24"/>
              </w:rPr>
            </w:pPr>
          </w:p>
          <w:p w14:paraId="29695E6E" w14:textId="77777777" w:rsidR="007338FE" w:rsidRDefault="007338FE" w:rsidP="00584CFB">
            <w:pPr>
              <w:pStyle w:val="NoSpacing"/>
              <w:rPr>
                <w:sz w:val="24"/>
                <w:szCs w:val="24"/>
              </w:rPr>
            </w:pPr>
          </w:p>
          <w:p w14:paraId="3CFA3705" w14:textId="77777777" w:rsidR="007338FE" w:rsidRDefault="007338FE" w:rsidP="00584CFB">
            <w:pPr>
              <w:pStyle w:val="NoSpacing"/>
              <w:rPr>
                <w:sz w:val="24"/>
                <w:szCs w:val="24"/>
              </w:rPr>
            </w:pPr>
          </w:p>
          <w:p w14:paraId="16BA6FC5" w14:textId="77777777" w:rsidR="007338FE" w:rsidRDefault="007338FE" w:rsidP="00584CFB">
            <w:pPr>
              <w:pStyle w:val="NoSpacing"/>
              <w:rPr>
                <w:sz w:val="24"/>
                <w:szCs w:val="24"/>
              </w:rPr>
            </w:pPr>
          </w:p>
          <w:p w14:paraId="0A40BE68" w14:textId="77777777" w:rsidR="007338FE" w:rsidRDefault="007338FE" w:rsidP="00584CFB">
            <w:pPr>
              <w:pStyle w:val="NoSpacing"/>
              <w:rPr>
                <w:sz w:val="24"/>
                <w:szCs w:val="24"/>
              </w:rPr>
            </w:pPr>
          </w:p>
          <w:p w14:paraId="41C18EFC" w14:textId="77777777" w:rsidR="007338FE" w:rsidRDefault="007338FE" w:rsidP="00584CFB">
            <w:pPr>
              <w:pStyle w:val="NoSpacing"/>
              <w:rPr>
                <w:sz w:val="24"/>
                <w:szCs w:val="24"/>
              </w:rPr>
            </w:pPr>
          </w:p>
          <w:p w14:paraId="7A10DDD2" w14:textId="77777777" w:rsidR="007338FE" w:rsidRDefault="007338FE" w:rsidP="00584CFB">
            <w:pPr>
              <w:pStyle w:val="NoSpacing"/>
              <w:rPr>
                <w:sz w:val="24"/>
                <w:szCs w:val="24"/>
              </w:rPr>
            </w:pPr>
          </w:p>
          <w:p w14:paraId="41A04EF8" w14:textId="77777777" w:rsidR="007338FE" w:rsidRDefault="007338FE" w:rsidP="00584CFB">
            <w:pPr>
              <w:pStyle w:val="NoSpacing"/>
              <w:rPr>
                <w:sz w:val="24"/>
                <w:szCs w:val="24"/>
              </w:rPr>
            </w:pPr>
          </w:p>
          <w:p w14:paraId="7A947F41" w14:textId="77777777" w:rsidR="007338FE" w:rsidRDefault="007338FE" w:rsidP="00584CFB">
            <w:pPr>
              <w:pStyle w:val="NoSpacing"/>
              <w:rPr>
                <w:sz w:val="24"/>
                <w:szCs w:val="24"/>
              </w:rPr>
            </w:pPr>
          </w:p>
          <w:p w14:paraId="7095E92D" w14:textId="77777777" w:rsidR="007338FE" w:rsidRDefault="007338FE" w:rsidP="00584CFB">
            <w:pPr>
              <w:pStyle w:val="NoSpacing"/>
              <w:rPr>
                <w:sz w:val="24"/>
                <w:szCs w:val="24"/>
              </w:rPr>
            </w:pPr>
          </w:p>
          <w:p w14:paraId="455576C5" w14:textId="77777777" w:rsidR="007338FE" w:rsidRDefault="007338FE" w:rsidP="00584CFB">
            <w:pPr>
              <w:pStyle w:val="NoSpacing"/>
              <w:rPr>
                <w:sz w:val="24"/>
                <w:szCs w:val="24"/>
              </w:rPr>
            </w:pPr>
          </w:p>
          <w:p w14:paraId="57569EFE" w14:textId="77777777" w:rsidR="007338FE" w:rsidRDefault="007338FE" w:rsidP="00584CFB">
            <w:pPr>
              <w:pStyle w:val="NoSpacing"/>
              <w:rPr>
                <w:sz w:val="24"/>
                <w:szCs w:val="24"/>
              </w:rPr>
            </w:pPr>
          </w:p>
          <w:p w14:paraId="75C2D9DF" w14:textId="77777777" w:rsidR="007338FE" w:rsidRDefault="007338FE" w:rsidP="00584CFB">
            <w:pPr>
              <w:pStyle w:val="NoSpacing"/>
              <w:rPr>
                <w:sz w:val="24"/>
                <w:szCs w:val="24"/>
              </w:rPr>
            </w:pPr>
          </w:p>
          <w:p w14:paraId="16C8C6F0" w14:textId="77777777" w:rsidR="007338FE" w:rsidRDefault="007338FE" w:rsidP="00584CFB">
            <w:pPr>
              <w:pStyle w:val="NoSpacing"/>
              <w:rPr>
                <w:sz w:val="24"/>
                <w:szCs w:val="24"/>
              </w:rPr>
            </w:pPr>
          </w:p>
          <w:p w14:paraId="406210DE" w14:textId="77777777" w:rsidR="007338FE" w:rsidRPr="0081520D" w:rsidRDefault="007338FE" w:rsidP="00584CFB">
            <w:pPr>
              <w:pStyle w:val="NoSpacing"/>
              <w:rPr>
                <w:sz w:val="24"/>
                <w:szCs w:val="24"/>
              </w:rPr>
            </w:pPr>
          </w:p>
        </w:tc>
      </w:tr>
      <w:tr w:rsidR="00067CE7" w:rsidRPr="00241AF6" w14:paraId="56EC0814" w14:textId="77777777" w:rsidTr="002F078E">
        <w:tc>
          <w:tcPr>
            <w:tcW w:w="9243" w:type="dxa"/>
            <w:gridSpan w:val="3"/>
            <w:shd w:val="clear" w:color="auto" w:fill="D9D9D9"/>
          </w:tcPr>
          <w:p w14:paraId="351A8EFB" w14:textId="58F27E1D" w:rsidR="00067CE7" w:rsidRPr="0081520D" w:rsidRDefault="00067CE7" w:rsidP="00584CFB">
            <w:pPr>
              <w:rPr>
                <w:b/>
                <w:sz w:val="24"/>
                <w:szCs w:val="24"/>
              </w:rPr>
            </w:pPr>
            <w:r w:rsidRPr="0081520D">
              <w:rPr>
                <w:b/>
                <w:sz w:val="24"/>
                <w:szCs w:val="24"/>
              </w:rPr>
              <w:lastRenderedPageBreak/>
              <w:t xml:space="preserve">Item </w:t>
            </w:r>
            <w:r w:rsidR="00584CFB">
              <w:rPr>
                <w:b/>
                <w:sz w:val="24"/>
                <w:szCs w:val="24"/>
              </w:rPr>
              <w:t>10</w:t>
            </w:r>
            <w:r w:rsidRPr="0081520D">
              <w:rPr>
                <w:b/>
                <w:sz w:val="24"/>
                <w:szCs w:val="24"/>
              </w:rPr>
              <w:t>:</w:t>
            </w:r>
            <w:r w:rsidR="00584CFB">
              <w:rPr>
                <w:b/>
                <w:sz w:val="24"/>
                <w:szCs w:val="24"/>
              </w:rPr>
              <w:t xml:space="preserve">  </w:t>
            </w:r>
            <w:r w:rsidR="00E823B3" w:rsidRPr="00127989">
              <w:rPr>
                <w:rFonts w:cs="Arial"/>
                <w:b/>
                <w:sz w:val="24"/>
                <w:szCs w:val="24"/>
              </w:rPr>
              <w:t xml:space="preserve"> Q</w:t>
            </w:r>
            <w:r w:rsidR="00C84765">
              <w:rPr>
                <w:rFonts w:cs="Arial"/>
                <w:b/>
                <w:sz w:val="24"/>
                <w:szCs w:val="24"/>
              </w:rPr>
              <w:t xml:space="preserve">uarter </w:t>
            </w:r>
            <w:r w:rsidR="00E823B3" w:rsidRPr="00127989">
              <w:rPr>
                <w:rFonts w:cs="Arial"/>
                <w:b/>
                <w:sz w:val="24"/>
                <w:szCs w:val="24"/>
              </w:rPr>
              <w:t>4 Strategic Risk Register Review and Risk Appetite Review 2025</w:t>
            </w:r>
            <w:r w:rsidR="00E823B3">
              <w:rPr>
                <w:rFonts w:cs="Arial"/>
                <w:b/>
                <w:sz w:val="24"/>
                <w:szCs w:val="24"/>
              </w:rPr>
              <w:t>/</w:t>
            </w:r>
            <w:r w:rsidR="00E823B3" w:rsidRPr="00127989">
              <w:rPr>
                <w:rFonts w:cs="Arial"/>
                <w:b/>
                <w:sz w:val="24"/>
                <w:szCs w:val="24"/>
              </w:rPr>
              <w:t>26</w:t>
            </w:r>
          </w:p>
        </w:tc>
      </w:tr>
      <w:tr w:rsidR="00067CE7" w:rsidRPr="00241AF6" w14:paraId="0E90D43F" w14:textId="77777777" w:rsidTr="00E25B10">
        <w:tc>
          <w:tcPr>
            <w:tcW w:w="460" w:type="dxa"/>
          </w:tcPr>
          <w:p w14:paraId="37FEB963" w14:textId="398ADCD6" w:rsidR="00067CE7" w:rsidRPr="0081520D" w:rsidRDefault="00584CFB" w:rsidP="00584CFB">
            <w:pPr>
              <w:pStyle w:val="NoSpacing"/>
              <w:rPr>
                <w:sz w:val="24"/>
                <w:szCs w:val="24"/>
              </w:rPr>
            </w:pPr>
            <w:r>
              <w:rPr>
                <w:sz w:val="24"/>
                <w:szCs w:val="24"/>
              </w:rPr>
              <w:t>10</w:t>
            </w:r>
          </w:p>
        </w:tc>
        <w:tc>
          <w:tcPr>
            <w:tcW w:w="7757" w:type="dxa"/>
          </w:tcPr>
          <w:p w14:paraId="38BF21CA" w14:textId="0195B77B" w:rsidR="005C300D" w:rsidRDefault="005C300D" w:rsidP="00FA13A9">
            <w:pPr>
              <w:pStyle w:val="NoSpacing"/>
              <w:rPr>
                <w:sz w:val="24"/>
                <w:szCs w:val="24"/>
              </w:rPr>
            </w:pPr>
            <w:r w:rsidRPr="005C300D">
              <w:rPr>
                <w:sz w:val="24"/>
                <w:szCs w:val="24"/>
              </w:rPr>
              <w:t>The Board scrutinise</w:t>
            </w:r>
            <w:r w:rsidR="00C84765">
              <w:rPr>
                <w:sz w:val="24"/>
                <w:szCs w:val="24"/>
              </w:rPr>
              <w:t>d</w:t>
            </w:r>
            <w:r w:rsidRPr="005C300D">
              <w:rPr>
                <w:sz w:val="24"/>
                <w:szCs w:val="24"/>
              </w:rPr>
              <w:t xml:space="preserve"> the Q</w:t>
            </w:r>
            <w:r w:rsidR="00C84765">
              <w:rPr>
                <w:sz w:val="24"/>
                <w:szCs w:val="24"/>
              </w:rPr>
              <w:t xml:space="preserve">uarter </w:t>
            </w:r>
            <w:r>
              <w:rPr>
                <w:sz w:val="24"/>
                <w:szCs w:val="24"/>
              </w:rPr>
              <w:t>4</w:t>
            </w:r>
            <w:r w:rsidRPr="005C300D">
              <w:rPr>
                <w:sz w:val="24"/>
                <w:szCs w:val="24"/>
              </w:rPr>
              <w:t xml:space="preserve"> Strategic Risk Register and sources of assurance.</w:t>
            </w:r>
          </w:p>
          <w:p w14:paraId="5ECE7369" w14:textId="77777777" w:rsidR="005C300D" w:rsidRDefault="005C300D" w:rsidP="00FA13A9">
            <w:pPr>
              <w:pStyle w:val="NoSpacing"/>
              <w:rPr>
                <w:sz w:val="24"/>
                <w:szCs w:val="24"/>
              </w:rPr>
            </w:pPr>
          </w:p>
          <w:p w14:paraId="7D582C6B" w14:textId="230E1A15" w:rsidR="005C300D" w:rsidRDefault="005C300D" w:rsidP="00FA13A9">
            <w:pPr>
              <w:pStyle w:val="NoSpacing"/>
              <w:rPr>
                <w:sz w:val="24"/>
                <w:szCs w:val="24"/>
              </w:rPr>
            </w:pPr>
            <w:r w:rsidRPr="005C300D">
              <w:rPr>
                <w:sz w:val="24"/>
                <w:szCs w:val="24"/>
              </w:rPr>
              <w:t>The Strategic Risk Register was reviewed by E</w:t>
            </w:r>
            <w:r>
              <w:rPr>
                <w:sz w:val="24"/>
                <w:szCs w:val="24"/>
              </w:rPr>
              <w:t>MT</w:t>
            </w:r>
            <w:r w:rsidRPr="005C300D">
              <w:rPr>
                <w:sz w:val="24"/>
                <w:szCs w:val="24"/>
              </w:rPr>
              <w:t xml:space="preserve"> on 19 March 2025 and subsequently considered by the A</w:t>
            </w:r>
            <w:r>
              <w:rPr>
                <w:sz w:val="24"/>
                <w:szCs w:val="24"/>
              </w:rPr>
              <w:t xml:space="preserve">udit and </w:t>
            </w:r>
            <w:r w:rsidRPr="005C300D">
              <w:rPr>
                <w:sz w:val="24"/>
                <w:szCs w:val="24"/>
              </w:rPr>
              <w:t>R</w:t>
            </w:r>
            <w:r>
              <w:rPr>
                <w:sz w:val="24"/>
                <w:szCs w:val="24"/>
              </w:rPr>
              <w:t xml:space="preserve">isk </w:t>
            </w:r>
            <w:r w:rsidRPr="005C300D">
              <w:rPr>
                <w:sz w:val="24"/>
                <w:szCs w:val="24"/>
              </w:rPr>
              <w:t>C</w:t>
            </w:r>
            <w:r>
              <w:rPr>
                <w:sz w:val="24"/>
                <w:szCs w:val="24"/>
              </w:rPr>
              <w:t>ommitte</w:t>
            </w:r>
            <w:r w:rsidR="00FA13A9">
              <w:rPr>
                <w:sz w:val="24"/>
                <w:szCs w:val="24"/>
              </w:rPr>
              <w:t>e</w:t>
            </w:r>
            <w:r w:rsidRPr="005C300D">
              <w:rPr>
                <w:sz w:val="24"/>
                <w:szCs w:val="24"/>
              </w:rPr>
              <w:t xml:space="preserve"> on 30 April 2025</w:t>
            </w:r>
            <w:r>
              <w:rPr>
                <w:sz w:val="24"/>
                <w:szCs w:val="24"/>
              </w:rPr>
              <w:t>.</w:t>
            </w:r>
          </w:p>
          <w:p w14:paraId="6EADF9D0" w14:textId="77777777" w:rsidR="00E33D00" w:rsidRDefault="00E33D00" w:rsidP="00FA13A9">
            <w:pPr>
              <w:pStyle w:val="NoSpacing"/>
              <w:rPr>
                <w:sz w:val="24"/>
                <w:szCs w:val="24"/>
              </w:rPr>
            </w:pPr>
          </w:p>
          <w:p w14:paraId="01945267" w14:textId="1962EAE1" w:rsidR="005C300D" w:rsidRDefault="005C300D" w:rsidP="00FA13A9">
            <w:pPr>
              <w:pStyle w:val="NoSpacing"/>
              <w:rPr>
                <w:sz w:val="24"/>
                <w:szCs w:val="24"/>
              </w:rPr>
            </w:pPr>
            <w:r>
              <w:rPr>
                <w:sz w:val="24"/>
                <w:szCs w:val="24"/>
              </w:rPr>
              <w:t>The movement in risks is as follows:</w:t>
            </w:r>
          </w:p>
          <w:p w14:paraId="6283ABDE" w14:textId="77777777" w:rsidR="005C300D" w:rsidRPr="005C300D" w:rsidRDefault="005C300D" w:rsidP="00FA13A9">
            <w:pPr>
              <w:pStyle w:val="NoSpacing"/>
              <w:numPr>
                <w:ilvl w:val="0"/>
                <w:numId w:val="34"/>
              </w:numPr>
              <w:rPr>
                <w:sz w:val="24"/>
                <w:szCs w:val="24"/>
              </w:rPr>
            </w:pPr>
            <w:r w:rsidRPr="005C300D">
              <w:rPr>
                <w:sz w:val="24"/>
                <w:szCs w:val="24"/>
              </w:rPr>
              <w:t>Two risks have decreased in score</w:t>
            </w:r>
          </w:p>
          <w:p w14:paraId="7065461A" w14:textId="77777777" w:rsidR="005C300D" w:rsidRPr="005C300D" w:rsidRDefault="005C300D" w:rsidP="00FA13A9">
            <w:pPr>
              <w:pStyle w:val="NoSpacing"/>
              <w:numPr>
                <w:ilvl w:val="0"/>
                <w:numId w:val="34"/>
              </w:numPr>
              <w:rPr>
                <w:sz w:val="24"/>
                <w:szCs w:val="24"/>
              </w:rPr>
            </w:pPr>
            <w:r w:rsidRPr="005C300D">
              <w:rPr>
                <w:sz w:val="24"/>
                <w:szCs w:val="24"/>
              </w:rPr>
              <w:t>No risks have increased</w:t>
            </w:r>
          </w:p>
          <w:p w14:paraId="783F4735" w14:textId="77777777" w:rsidR="005C300D" w:rsidRPr="005C300D" w:rsidRDefault="005C300D" w:rsidP="00FA13A9">
            <w:pPr>
              <w:pStyle w:val="NoSpacing"/>
              <w:numPr>
                <w:ilvl w:val="0"/>
                <w:numId w:val="34"/>
              </w:numPr>
              <w:rPr>
                <w:sz w:val="24"/>
                <w:szCs w:val="24"/>
              </w:rPr>
            </w:pPr>
            <w:r w:rsidRPr="005C300D">
              <w:rPr>
                <w:sz w:val="24"/>
                <w:szCs w:val="24"/>
              </w:rPr>
              <w:t>No new risks have been added</w:t>
            </w:r>
          </w:p>
          <w:p w14:paraId="2E9BAE85" w14:textId="77777777" w:rsidR="005C300D" w:rsidRPr="005C300D" w:rsidRDefault="005C300D" w:rsidP="00FA13A9">
            <w:pPr>
              <w:pStyle w:val="NoSpacing"/>
              <w:numPr>
                <w:ilvl w:val="0"/>
                <w:numId w:val="34"/>
              </w:numPr>
              <w:rPr>
                <w:rFonts w:asciiTheme="minorHAnsi" w:eastAsiaTheme="minorHAnsi" w:hAnsiTheme="minorHAnsi" w:cstheme="minorBidi"/>
                <w:sz w:val="24"/>
                <w:szCs w:val="24"/>
              </w:rPr>
            </w:pPr>
            <w:r w:rsidRPr="005C300D">
              <w:rPr>
                <w:sz w:val="24"/>
                <w:szCs w:val="24"/>
              </w:rPr>
              <w:t>No</w:t>
            </w:r>
            <w:r w:rsidRPr="005C300D">
              <w:rPr>
                <w:rFonts w:asciiTheme="minorHAnsi" w:eastAsiaTheme="minorHAnsi" w:hAnsiTheme="minorHAnsi" w:cstheme="minorBidi"/>
                <w:sz w:val="24"/>
                <w:szCs w:val="24"/>
              </w:rPr>
              <w:t xml:space="preserve"> risks have been reworded</w:t>
            </w:r>
          </w:p>
          <w:p w14:paraId="52006642" w14:textId="77777777" w:rsidR="005C300D" w:rsidRDefault="005C300D" w:rsidP="00FA13A9">
            <w:pPr>
              <w:pStyle w:val="NoSpacing"/>
              <w:rPr>
                <w:sz w:val="24"/>
                <w:szCs w:val="24"/>
              </w:rPr>
            </w:pPr>
          </w:p>
          <w:p w14:paraId="17D13C72" w14:textId="0823B6E6" w:rsidR="005C300D" w:rsidRDefault="005C300D" w:rsidP="00FA13A9">
            <w:pPr>
              <w:pStyle w:val="NoSpacing"/>
              <w:rPr>
                <w:sz w:val="24"/>
                <w:szCs w:val="24"/>
              </w:rPr>
            </w:pPr>
            <w:r>
              <w:rPr>
                <w:sz w:val="24"/>
                <w:szCs w:val="24"/>
              </w:rPr>
              <w:t>The current Strategic Risk Register does not provide visibility of movements over time. Future iterations of the register will include a trend indicator for each risk. Additionally, the mitigations to control</w:t>
            </w:r>
            <w:r w:rsidR="00FA13A9">
              <w:rPr>
                <w:sz w:val="24"/>
                <w:szCs w:val="24"/>
              </w:rPr>
              <w:t xml:space="preserve"> </w:t>
            </w:r>
            <w:r>
              <w:rPr>
                <w:sz w:val="24"/>
                <w:szCs w:val="24"/>
              </w:rPr>
              <w:t>each risk will be clarified and further mitigations planned where the current risk score exceeds target.</w:t>
            </w:r>
          </w:p>
          <w:p w14:paraId="3F6FF781" w14:textId="77777777" w:rsidR="00E33D00" w:rsidRDefault="00E33D00" w:rsidP="00FA13A9">
            <w:pPr>
              <w:pStyle w:val="NoSpacing"/>
              <w:rPr>
                <w:sz w:val="24"/>
                <w:szCs w:val="24"/>
              </w:rPr>
            </w:pPr>
          </w:p>
          <w:p w14:paraId="2345A8D6" w14:textId="0D21524F" w:rsidR="005C300D" w:rsidRDefault="005C300D" w:rsidP="00FA13A9">
            <w:pPr>
              <w:pStyle w:val="NoSpacing"/>
              <w:rPr>
                <w:sz w:val="24"/>
                <w:szCs w:val="24"/>
              </w:rPr>
            </w:pPr>
            <w:r w:rsidRPr="009C5ABC">
              <w:rPr>
                <w:b/>
                <w:sz w:val="24"/>
                <w:szCs w:val="24"/>
              </w:rPr>
              <w:t>Action:</w:t>
            </w:r>
            <w:r>
              <w:rPr>
                <w:b/>
                <w:sz w:val="24"/>
                <w:szCs w:val="24"/>
              </w:rPr>
              <w:t xml:space="preserve"> </w:t>
            </w:r>
            <w:r w:rsidRPr="005C300D">
              <w:rPr>
                <w:bCs/>
                <w:sz w:val="24"/>
                <w:szCs w:val="24"/>
              </w:rPr>
              <w:t>The Chair, Chief Executive and Director of Resources will</w:t>
            </w:r>
            <w:r>
              <w:rPr>
                <w:b/>
                <w:sz w:val="24"/>
                <w:szCs w:val="24"/>
              </w:rPr>
              <w:t xml:space="preserve"> </w:t>
            </w:r>
            <w:r w:rsidRPr="005C300D">
              <w:rPr>
                <w:bCs/>
                <w:sz w:val="24"/>
                <w:szCs w:val="24"/>
              </w:rPr>
              <w:t>meet to consider</w:t>
            </w:r>
            <w:r>
              <w:rPr>
                <w:bCs/>
                <w:sz w:val="24"/>
                <w:szCs w:val="24"/>
              </w:rPr>
              <w:t xml:space="preserve"> how the reports are presented and how they can be </w:t>
            </w:r>
            <w:r w:rsidRPr="005C300D">
              <w:rPr>
                <w:bCs/>
                <w:sz w:val="24"/>
                <w:szCs w:val="24"/>
              </w:rPr>
              <w:t>streamlin</w:t>
            </w:r>
            <w:r>
              <w:rPr>
                <w:bCs/>
                <w:sz w:val="24"/>
                <w:szCs w:val="24"/>
              </w:rPr>
              <w:t>ed</w:t>
            </w:r>
            <w:r w:rsidRPr="005C300D">
              <w:rPr>
                <w:bCs/>
                <w:sz w:val="24"/>
                <w:szCs w:val="24"/>
              </w:rPr>
              <w:t>.</w:t>
            </w:r>
          </w:p>
          <w:p w14:paraId="2C520F10" w14:textId="77777777" w:rsidR="005C300D" w:rsidRDefault="005C300D" w:rsidP="00FA13A9">
            <w:pPr>
              <w:pStyle w:val="NoSpacing"/>
              <w:rPr>
                <w:sz w:val="24"/>
                <w:szCs w:val="24"/>
              </w:rPr>
            </w:pPr>
          </w:p>
          <w:p w14:paraId="674ED725" w14:textId="0AB94AC8" w:rsidR="005C300D" w:rsidRDefault="00B90529" w:rsidP="00FA13A9">
            <w:pPr>
              <w:pStyle w:val="NoSpacing"/>
              <w:rPr>
                <w:sz w:val="24"/>
                <w:szCs w:val="24"/>
              </w:rPr>
            </w:pPr>
            <w:r>
              <w:rPr>
                <w:sz w:val="24"/>
                <w:szCs w:val="24"/>
              </w:rPr>
              <w:t>The Board discussed the risk relating to fire regulation and when the large amount of work that has gone into this area will be translated into a reduction of th</w:t>
            </w:r>
            <w:r w:rsidR="00FA13A9">
              <w:rPr>
                <w:sz w:val="24"/>
                <w:szCs w:val="24"/>
              </w:rPr>
              <w:t>at</w:t>
            </w:r>
            <w:r>
              <w:rPr>
                <w:sz w:val="24"/>
                <w:szCs w:val="24"/>
              </w:rPr>
              <w:t xml:space="preserve"> risk.</w:t>
            </w:r>
          </w:p>
          <w:p w14:paraId="749B301B" w14:textId="77777777" w:rsidR="00E33D00" w:rsidRDefault="00E33D00" w:rsidP="00FA13A9">
            <w:pPr>
              <w:pStyle w:val="NoSpacing"/>
              <w:rPr>
                <w:sz w:val="24"/>
                <w:szCs w:val="24"/>
              </w:rPr>
            </w:pPr>
          </w:p>
          <w:p w14:paraId="21A44D50" w14:textId="5D7DDF87" w:rsidR="00B90529" w:rsidRDefault="00B90529" w:rsidP="00FA13A9">
            <w:pPr>
              <w:pStyle w:val="NoSpacing"/>
              <w:rPr>
                <w:sz w:val="24"/>
                <w:szCs w:val="24"/>
              </w:rPr>
            </w:pPr>
            <w:r>
              <w:rPr>
                <w:sz w:val="24"/>
                <w:szCs w:val="24"/>
              </w:rPr>
              <w:lastRenderedPageBreak/>
              <w:t xml:space="preserve">The </w:t>
            </w:r>
            <w:r w:rsidR="00FA13A9">
              <w:rPr>
                <w:sz w:val="24"/>
                <w:szCs w:val="24"/>
              </w:rPr>
              <w:t>B</w:t>
            </w:r>
            <w:r>
              <w:rPr>
                <w:sz w:val="24"/>
                <w:szCs w:val="24"/>
              </w:rPr>
              <w:t xml:space="preserve">oard received an update that the direction of travel is positive, but the risk remains high as a new set of </w:t>
            </w:r>
            <w:r w:rsidR="0060377D">
              <w:rPr>
                <w:sz w:val="24"/>
                <w:szCs w:val="24"/>
              </w:rPr>
              <w:t>requirements are</w:t>
            </w:r>
            <w:r>
              <w:rPr>
                <w:sz w:val="24"/>
                <w:szCs w:val="24"/>
              </w:rPr>
              <w:t xml:space="preserve"> due to be implemented.</w:t>
            </w:r>
          </w:p>
          <w:p w14:paraId="6698DB58" w14:textId="467C38D1" w:rsidR="00B90529" w:rsidRDefault="00B90529" w:rsidP="00FA13A9">
            <w:pPr>
              <w:pStyle w:val="NoSpacing"/>
              <w:rPr>
                <w:sz w:val="24"/>
                <w:szCs w:val="24"/>
              </w:rPr>
            </w:pPr>
            <w:r>
              <w:rPr>
                <w:sz w:val="24"/>
                <w:szCs w:val="24"/>
              </w:rPr>
              <w:t xml:space="preserve">The building safety and compliance areas are combined into one risk which can make </w:t>
            </w:r>
            <w:r w:rsidR="00FA13A9">
              <w:rPr>
                <w:sz w:val="24"/>
                <w:szCs w:val="24"/>
              </w:rPr>
              <w:t>each</w:t>
            </w:r>
            <w:r>
              <w:rPr>
                <w:sz w:val="24"/>
                <w:szCs w:val="24"/>
              </w:rPr>
              <w:t xml:space="preserve"> area look more negative.</w:t>
            </w:r>
          </w:p>
          <w:p w14:paraId="0BE76133" w14:textId="77777777" w:rsidR="00E33D00" w:rsidRDefault="00E33D00" w:rsidP="00FA13A9">
            <w:pPr>
              <w:pStyle w:val="NoSpacing"/>
              <w:rPr>
                <w:sz w:val="24"/>
                <w:szCs w:val="24"/>
              </w:rPr>
            </w:pPr>
          </w:p>
          <w:p w14:paraId="6F8014A8" w14:textId="35B8DEB9" w:rsidR="002F078E" w:rsidRDefault="002F078E" w:rsidP="00FA13A9">
            <w:pPr>
              <w:pStyle w:val="NoSpacing"/>
              <w:rPr>
                <w:sz w:val="24"/>
                <w:szCs w:val="24"/>
              </w:rPr>
            </w:pPr>
            <w:r w:rsidRPr="009C5ABC">
              <w:rPr>
                <w:b/>
                <w:sz w:val="24"/>
                <w:szCs w:val="24"/>
              </w:rPr>
              <w:t>Action:</w:t>
            </w:r>
            <w:r>
              <w:rPr>
                <w:b/>
                <w:sz w:val="24"/>
                <w:szCs w:val="24"/>
              </w:rPr>
              <w:t xml:space="preserve"> </w:t>
            </w:r>
            <w:r w:rsidRPr="002F078E">
              <w:rPr>
                <w:sz w:val="24"/>
                <w:szCs w:val="24"/>
              </w:rPr>
              <w:t xml:space="preserve">The Head of </w:t>
            </w:r>
            <w:r w:rsidR="00B57990">
              <w:rPr>
                <w:sz w:val="24"/>
                <w:szCs w:val="24"/>
              </w:rPr>
              <w:t>Regulation</w:t>
            </w:r>
            <w:r>
              <w:rPr>
                <w:sz w:val="24"/>
                <w:szCs w:val="24"/>
              </w:rPr>
              <w:t xml:space="preserve"> and </w:t>
            </w:r>
            <w:r w:rsidR="00B57990">
              <w:rPr>
                <w:sz w:val="24"/>
                <w:szCs w:val="24"/>
              </w:rPr>
              <w:t>Governance</w:t>
            </w:r>
            <w:r w:rsidRPr="002F078E">
              <w:rPr>
                <w:sz w:val="24"/>
                <w:szCs w:val="24"/>
              </w:rPr>
              <w:t xml:space="preserve"> to ensure compliance and building safety are </w:t>
            </w:r>
            <w:r>
              <w:rPr>
                <w:sz w:val="24"/>
                <w:szCs w:val="24"/>
              </w:rPr>
              <w:t>reported as</w:t>
            </w:r>
            <w:r w:rsidRPr="002F078E">
              <w:rPr>
                <w:sz w:val="24"/>
                <w:szCs w:val="24"/>
              </w:rPr>
              <w:t xml:space="preserve"> two </w:t>
            </w:r>
            <w:r>
              <w:rPr>
                <w:sz w:val="24"/>
                <w:szCs w:val="24"/>
              </w:rPr>
              <w:t>separate</w:t>
            </w:r>
            <w:r w:rsidRPr="002F078E">
              <w:rPr>
                <w:sz w:val="24"/>
                <w:szCs w:val="24"/>
              </w:rPr>
              <w:t xml:space="preserve"> risks</w:t>
            </w:r>
            <w:r>
              <w:rPr>
                <w:sz w:val="24"/>
                <w:szCs w:val="24"/>
              </w:rPr>
              <w:t xml:space="preserve"> in future</w:t>
            </w:r>
            <w:r w:rsidRPr="002F078E">
              <w:rPr>
                <w:sz w:val="24"/>
                <w:szCs w:val="24"/>
              </w:rPr>
              <w:t>.</w:t>
            </w:r>
          </w:p>
          <w:p w14:paraId="6A3F4AC9" w14:textId="77777777" w:rsidR="00F82B0F" w:rsidRDefault="00F82B0F" w:rsidP="00FA13A9">
            <w:pPr>
              <w:pStyle w:val="NoSpacing"/>
              <w:rPr>
                <w:sz w:val="24"/>
                <w:szCs w:val="24"/>
              </w:rPr>
            </w:pPr>
          </w:p>
          <w:p w14:paraId="32420F27" w14:textId="0C6DEEE2" w:rsidR="005C300D" w:rsidRPr="00D4248E" w:rsidRDefault="005C300D" w:rsidP="00FA13A9">
            <w:pPr>
              <w:spacing w:after="160" w:line="240"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421AE7CD" w14:textId="63978542" w:rsidR="00F82B0F" w:rsidRPr="00FA13A9" w:rsidRDefault="005C300D" w:rsidP="00FA13A9">
            <w:pPr>
              <w:pStyle w:val="ListParagraph"/>
              <w:numPr>
                <w:ilvl w:val="0"/>
                <w:numId w:val="29"/>
              </w:numPr>
              <w:spacing w:after="160" w:line="240" w:lineRule="auto"/>
              <w:rPr>
                <w:rFonts w:cs="Calibri"/>
                <w:b/>
                <w:bCs/>
                <w:sz w:val="24"/>
                <w:szCs w:val="24"/>
              </w:rPr>
            </w:pPr>
            <w:r w:rsidRPr="00D4248E">
              <w:rPr>
                <w:rFonts w:cs="Calibri"/>
                <w:b/>
                <w:bCs/>
                <w:sz w:val="24"/>
                <w:szCs w:val="24"/>
              </w:rPr>
              <w:t>Reviewed the Strategic Risk Register</w:t>
            </w:r>
          </w:p>
        </w:tc>
        <w:tc>
          <w:tcPr>
            <w:tcW w:w="1026" w:type="dxa"/>
          </w:tcPr>
          <w:p w14:paraId="2DBFD8EF" w14:textId="77777777" w:rsidR="00067CE7" w:rsidRDefault="00067CE7" w:rsidP="00584CFB">
            <w:pPr>
              <w:pStyle w:val="NoSpacing"/>
              <w:rPr>
                <w:sz w:val="24"/>
                <w:szCs w:val="24"/>
              </w:rPr>
            </w:pPr>
          </w:p>
          <w:p w14:paraId="6B9020C6" w14:textId="77777777" w:rsidR="005C300D" w:rsidRDefault="005C300D" w:rsidP="00584CFB">
            <w:pPr>
              <w:pStyle w:val="NoSpacing"/>
              <w:rPr>
                <w:sz w:val="24"/>
                <w:szCs w:val="24"/>
              </w:rPr>
            </w:pPr>
          </w:p>
          <w:p w14:paraId="05D6004D" w14:textId="77777777" w:rsidR="005C300D" w:rsidRDefault="005C300D" w:rsidP="00584CFB">
            <w:pPr>
              <w:pStyle w:val="NoSpacing"/>
              <w:rPr>
                <w:sz w:val="24"/>
                <w:szCs w:val="24"/>
              </w:rPr>
            </w:pPr>
          </w:p>
          <w:p w14:paraId="1C2EB6EA" w14:textId="77777777" w:rsidR="005C300D" w:rsidRDefault="005C300D" w:rsidP="00584CFB">
            <w:pPr>
              <w:pStyle w:val="NoSpacing"/>
              <w:rPr>
                <w:sz w:val="24"/>
                <w:szCs w:val="24"/>
              </w:rPr>
            </w:pPr>
          </w:p>
          <w:p w14:paraId="795783D2" w14:textId="77777777" w:rsidR="005C300D" w:rsidRDefault="005C300D" w:rsidP="00584CFB">
            <w:pPr>
              <w:pStyle w:val="NoSpacing"/>
              <w:rPr>
                <w:sz w:val="24"/>
                <w:szCs w:val="24"/>
              </w:rPr>
            </w:pPr>
          </w:p>
          <w:p w14:paraId="3006033B" w14:textId="77777777" w:rsidR="005C300D" w:rsidRDefault="005C300D" w:rsidP="00584CFB">
            <w:pPr>
              <w:pStyle w:val="NoSpacing"/>
              <w:rPr>
                <w:sz w:val="24"/>
                <w:szCs w:val="24"/>
              </w:rPr>
            </w:pPr>
          </w:p>
          <w:p w14:paraId="0C47D5F1" w14:textId="77777777" w:rsidR="005C300D" w:rsidRDefault="005C300D" w:rsidP="00584CFB">
            <w:pPr>
              <w:pStyle w:val="NoSpacing"/>
              <w:rPr>
                <w:sz w:val="24"/>
                <w:szCs w:val="24"/>
              </w:rPr>
            </w:pPr>
          </w:p>
          <w:p w14:paraId="529986A9" w14:textId="77777777" w:rsidR="005C300D" w:rsidRDefault="005C300D" w:rsidP="00584CFB">
            <w:pPr>
              <w:pStyle w:val="NoSpacing"/>
              <w:rPr>
                <w:sz w:val="24"/>
                <w:szCs w:val="24"/>
              </w:rPr>
            </w:pPr>
          </w:p>
          <w:p w14:paraId="531F702B" w14:textId="77777777" w:rsidR="005C300D" w:rsidRDefault="005C300D" w:rsidP="00584CFB">
            <w:pPr>
              <w:pStyle w:val="NoSpacing"/>
              <w:rPr>
                <w:sz w:val="24"/>
                <w:szCs w:val="24"/>
              </w:rPr>
            </w:pPr>
          </w:p>
          <w:p w14:paraId="5AAF8C5C" w14:textId="77777777" w:rsidR="005C300D" w:rsidRDefault="005C300D" w:rsidP="00584CFB">
            <w:pPr>
              <w:pStyle w:val="NoSpacing"/>
              <w:rPr>
                <w:sz w:val="24"/>
                <w:szCs w:val="24"/>
              </w:rPr>
            </w:pPr>
          </w:p>
          <w:p w14:paraId="2E994BCD" w14:textId="77777777" w:rsidR="005C300D" w:rsidRDefault="005C300D" w:rsidP="00584CFB">
            <w:pPr>
              <w:pStyle w:val="NoSpacing"/>
              <w:rPr>
                <w:sz w:val="24"/>
                <w:szCs w:val="24"/>
              </w:rPr>
            </w:pPr>
          </w:p>
          <w:p w14:paraId="26292035" w14:textId="77777777" w:rsidR="005C300D" w:rsidRDefault="005C300D" w:rsidP="00584CFB">
            <w:pPr>
              <w:pStyle w:val="NoSpacing"/>
              <w:rPr>
                <w:sz w:val="24"/>
                <w:szCs w:val="24"/>
              </w:rPr>
            </w:pPr>
          </w:p>
          <w:p w14:paraId="368878FC" w14:textId="77777777" w:rsidR="005C300D" w:rsidRDefault="005C300D" w:rsidP="00584CFB">
            <w:pPr>
              <w:pStyle w:val="NoSpacing"/>
              <w:rPr>
                <w:sz w:val="24"/>
                <w:szCs w:val="24"/>
              </w:rPr>
            </w:pPr>
          </w:p>
          <w:p w14:paraId="16C7C874" w14:textId="77777777" w:rsidR="005C300D" w:rsidRDefault="005C300D" w:rsidP="00584CFB">
            <w:pPr>
              <w:pStyle w:val="NoSpacing"/>
              <w:rPr>
                <w:sz w:val="24"/>
                <w:szCs w:val="24"/>
              </w:rPr>
            </w:pPr>
          </w:p>
          <w:p w14:paraId="08158CA8" w14:textId="77777777" w:rsidR="005C300D" w:rsidRDefault="005C300D" w:rsidP="00584CFB">
            <w:pPr>
              <w:pStyle w:val="NoSpacing"/>
              <w:rPr>
                <w:sz w:val="24"/>
                <w:szCs w:val="24"/>
              </w:rPr>
            </w:pPr>
          </w:p>
          <w:p w14:paraId="4DA5CAAC" w14:textId="77777777" w:rsidR="005C300D" w:rsidRDefault="005C300D" w:rsidP="00584CFB">
            <w:pPr>
              <w:pStyle w:val="NoSpacing"/>
              <w:rPr>
                <w:sz w:val="24"/>
                <w:szCs w:val="24"/>
              </w:rPr>
            </w:pPr>
          </w:p>
          <w:p w14:paraId="482BF071" w14:textId="77777777" w:rsidR="005C300D" w:rsidRDefault="005C300D" w:rsidP="00584CFB">
            <w:pPr>
              <w:pStyle w:val="NoSpacing"/>
              <w:rPr>
                <w:sz w:val="24"/>
                <w:szCs w:val="24"/>
              </w:rPr>
            </w:pPr>
          </w:p>
          <w:p w14:paraId="55F25A0B" w14:textId="0D8C6136" w:rsidR="005C300D" w:rsidRDefault="005C300D" w:rsidP="00584CFB">
            <w:pPr>
              <w:pStyle w:val="NoSpacing"/>
              <w:rPr>
                <w:sz w:val="24"/>
                <w:szCs w:val="24"/>
              </w:rPr>
            </w:pPr>
            <w:proofErr w:type="spellStart"/>
            <w:r>
              <w:rPr>
                <w:sz w:val="24"/>
                <w:szCs w:val="24"/>
              </w:rPr>
              <w:t>DoR</w:t>
            </w:r>
            <w:proofErr w:type="spellEnd"/>
          </w:p>
          <w:p w14:paraId="2525237C" w14:textId="77777777" w:rsidR="002F078E" w:rsidRDefault="002F078E" w:rsidP="00584CFB">
            <w:pPr>
              <w:pStyle w:val="NoSpacing"/>
              <w:rPr>
                <w:sz w:val="24"/>
                <w:szCs w:val="24"/>
              </w:rPr>
            </w:pPr>
          </w:p>
          <w:p w14:paraId="4D97B90E" w14:textId="77777777" w:rsidR="002F078E" w:rsidRDefault="002F078E" w:rsidP="00584CFB">
            <w:pPr>
              <w:pStyle w:val="NoSpacing"/>
              <w:rPr>
                <w:sz w:val="24"/>
                <w:szCs w:val="24"/>
              </w:rPr>
            </w:pPr>
          </w:p>
          <w:p w14:paraId="20DA62C5" w14:textId="77777777" w:rsidR="002F078E" w:rsidRDefault="002F078E" w:rsidP="00584CFB">
            <w:pPr>
              <w:pStyle w:val="NoSpacing"/>
              <w:rPr>
                <w:sz w:val="24"/>
                <w:szCs w:val="24"/>
              </w:rPr>
            </w:pPr>
          </w:p>
          <w:p w14:paraId="620DDA45" w14:textId="77777777" w:rsidR="002F078E" w:rsidRDefault="002F078E" w:rsidP="00584CFB">
            <w:pPr>
              <w:pStyle w:val="NoSpacing"/>
              <w:rPr>
                <w:sz w:val="24"/>
                <w:szCs w:val="24"/>
              </w:rPr>
            </w:pPr>
          </w:p>
          <w:p w14:paraId="427C99B6" w14:textId="77777777" w:rsidR="002F078E" w:rsidRDefault="002F078E" w:rsidP="00584CFB">
            <w:pPr>
              <w:pStyle w:val="NoSpacing"/>
              <w:rPr>
                <w:sz w:val="24"/>
                <w:szCs w:val="24"/>
              </w:rPr>
            </w:pPr>
          </w:p>
          <w:p w14:paraId="42594D02" w14:textId="77777777" w:rsidR="002F078E" w:rsidRDefault="002F078E" w:rsidP="00584CFB">
            <w:pPr>
              <w:pStyle w:val="NoSpacing"/>
              <w:rPr>
                <w:sz w:val="24"/>
                <w:szCs w:val="24"/>
              </w:rPr>
            </w:pPr>
          </w:p>
          <w:p w14:paraId="5A9DD9B1" w14:textId="77777777" w:rsidR="002F078E" w:rsidRDefault="002F078E" w:rsidP="00584CFB">
            <w:pPr>
              <w:pStyle w:val="NoSpacing"/>
              <w:rPr>
                <w:sz w:val="24"/>
                <w:szCs w:val="24"/>
              </w:rPr>
            </w:pPr>
          </w:p>
          <w:p w14:paraId="6A22D0F3" w14:textId="77777777" w:rsidR="002F078E" w:rsidRDefault="002F078E" w:rsidP="00584CFB">
            <w:pPr>
              <w:pStyle w:val="NoSpacing"/>
              <w:rPr>
                <w:sz w:val="24"/>
                <w:szCs w:val="24"/>
              </w:rPr>
            </w:pPr>
          </w:p>
          <w:p w14:paraId="095B21E1" w14:textId="77777777" w:rsidR="002F078E" w:rsidRDefault="002F078E" w:rsidP="00584CFB">
            <w:pPr>
              <w:pStyle w:val="NoSpacing"/>
              <w:rPr>
                <w:sz w:val="24"/>
                <w:szCs w:val="24"/>
              </w:rPr>
            </w:pPr>
          </w:p>
          <w:p w14:paraId="1D0B9FAC" w14:textId="77777777" w:rsidR="002F078E" w:rsidRDefault="002F078E" w:rsidP="00584CFB">
            <w:pPr>
              <w:pStyle w:val="NoSpacing"/>
              <w:rPr>
                <w:sz w:val="24"/>
                <w:szCs w:val="24"/>
              </w:rPr>
            </w:pPr>
          </w:p>
          <w:p w14:paraId="355ED01B" w14:textId="77777777" w:rsidR="002F078E" w:rsidRDefault="002F078E" w:rsidP="00584CFB">
            <w:pPr>
              <w:pStyle w:val="NoSpacing"/>
              <w:rPr>
                <w:sz w:val="24"/>
                <w:szCs w:val="24"/>
              </w:rPr>
            </w:pPr>
          </w:p>
          <w:p w14:paraId="1D3B7F56" w14:textId="18766625" w:rsidR="002F078E" w:rsidRPr="0081520D" w:rsidRDefault="002F078E" w:rsidP="00584CFB">
            <w:pPr>
              <w:pStyle w:val="NoSpacing"/>
              <w:rPr>
                <w:sz w:val="24"/>
                <w:szCs w:val="24"/>
              </w:rPr>
            </w:pPr>
            <w:proofErr w:type="spellStart"/>
            <w:r>
              <w:rPr>
                <w:sz w:val="24"/>
                <w:szCs w:val="24"/>
              </w:rPr>
              <w:t>Ho</w:t>
            </w:r>
            <w:r w:rsidR="00B57990">
              <w:rPr>
                <w:sz w:val="24"/>
                <w:szCs w:val="24"/>
              </w:rPr>
              <w:t>RG</w:t>
            </w:r>
            <w:proofErr w:type="spellEnd"/>
          </w:p>
        </w:tc>
      </w:tr>
      <w:tr w:rsidR="00067CE7" w:rsidRPr="00241AF6" w14:paraId="4439A3A3" w14:textId="77777777" w:rsidTr="002F078E">
        <w:tc>
          <w:tcPr>
            <w:tcW w:w="9243" w:type="dxa"/>
            <w:gridSpan w:val="3"/>
            <w:shd w:val="clear" w:color="auto" w:fill="D9D9D9"/>
          </w:tcPr>
          <w:p w14:paraId="652B2BBB" w14:textId="313F496E" w:rsidR="00067CE7" w:rsidRPr="0081520D" w:rsidRDefault="00067CE7" w:rsidP="00584CFB">
            <w:pPr>
              <w:rPr>
                <w:b/>
                <w:sz w:val="24"/>
                <w:szCs w:val="24"/>
              </w:rPr>
            </w:pPr>
            <w:r w:rsidRPr="0081520D">
              <w:rPr>
                <w:b/>
                <w:sz w:val="24"/>
                <w:szCs w:val="24"/>
              </w:rPr>
              <w:lastRenderedPageBreak/>
              <w:t xml:space="preserve">Item </w:t>
            </w:r>
            <w:r w:rsidR="00584CFB">
              <w:rPr>
                <w:b/>
                <w:sz w:val="24"/>
                <w:szCs w:val="24"/>
              </w:rPr>
              <w:t>11</w:t>
            </w:r>
            <w:r w:rsidRPr="0081520D">
              <w:rPr>
                <w:b/>
                <w:sz w:val="24"/>
                <w:szCs w:val="24"/>
              </w:rPr>
              <w:t>:</w:t>
            </w:r>
            <w:r w:rsidR="00584CFB">
              <w:rPr>
                <w:rFonts w:cs="Arial"/>
                <w:b/>
                <w:bCs/>
                <w:sz w:val="24"/>
                <w:szCs w:val="24"/>
              </w:rPr>
              <w:t xml:space="preserve">  </w:t>
            </w:r>
            <w:r w:rsidR="00E823B3" w:rsidRPr="007401AC">
              <w:rPr>
                <w:rFonts w:cs="Arial"/>
                <w:b/>
                <w:sz w:val="24"/>
                <w:szCs w:val="24"/>
              </w:rPr>
              <w:t xml:space="preserve"> </w:t>
            </w:r>
            <w:r w:rsidR="004D4B16">
              <w:rPr>
                <w:rFonts w:cs="Arial"/>
                <w:b/>
                <w:sz w:val="24"/>
                <w:szCs w:val="24"/>
              </w:rPr>
              <w:t xml:space="preserve"> Treasury Management Strategy</w:t>
            </w:r>
          </w:p>
        </w:tc>
      </w:tr>
      <w:tr w:rsidR="00067CE7" w:rsidRPr="00241AF6" w14:paraId="7E2741C2" w14:textId="77777777" w:rsidTr="00E25B10">
        <w:tc>
          <w:tcPr>
            <w:tcW w:w="460" w:type="dxa"/>
          </w:tcPr>
          <w:p w14:paraId="724783F8" w14:textId="266986C8" w:rsidR="00067CE7" w:rsidRPr="0081520D" w:rsidRDefault="00584CFB" w:rsidP="00584CFB">
            <w:pPr>
              <w:pStyle w:val="NoSpacing"/>
              <w:rPr>
                <w:sz w:val="24"/>
                <w:szCs w:val="24"/>
              </w:rPr>
            </w:pPr>
            <w:r>
              <w:rPr>
                <w:sz w:val="24"/>
                <w:szCs w:val="24"/>
              </w:rPr>
              <w:t>11</w:t>
            </w:r>
          </w:p>
        </w:tc>
        <w:tc>
          <w:tcPr>
            <w:tcW w:w="7757" w:type="dxa"/>
          </w:tcPr>
          <w:p w14:paraId="355533EA" w14:textId="5ACC43BF" w:rsidR="00067CE7" w:rsidRDefault="00A5699D" w:rsidP="00584CFB">
            <w:pPr>
              <w:pStyle w:val="NoSpacing"/>
              <w:rPr>
                <w:sz w:val="24"/>
                <w:szCs w:val="24"/>
              </w:rPr>
            </w:pPr>
            <w:r>
              <w:rPr>
                <w:sz w:val="24"/>
                <w:szCs w:val="24"/>
              </w:rPr>
              <w:t>The Board</w:t>
            </w:r>
            <w:r w:rsidR="00A36A50">
              <w:rPr>
                <w:sz w:val="24"/>
                <w:szCs w:val="24"/>
              </w:rPr>
              <w:t xml:space="preserve"> were</w:t>
            </w:r>
            <w:r>
              <w:rPr>
                <w:sz w:val="24"/>
                <w:szCs w:val="24"/>
              </w:rPr>
              <w:t xml:space="preserve"> invited to review the revised </w:t>
            </w:r>
            <w:r w:rsidR="00360273">
              <w:rPr>
                <w:sz w:val="24"/>
                <w:szCs w:val="24"/>
              </w:rPr>
              <w:t>T</w:t>
            </w:r>
            <w:r>
              <w:rPr>
                <w:sz w:val="24"/>
                <w:szCs w:val="24"/>
              </w:rPr>
              <w:t xml:space="preserve">reasury </w:t>
            </w:r>
            <w:r w:rsidR="00360273">
              <w:rPr>
                <w:sz w:val="24"/>
                <w:szCs w:val="24"/>
              </w:rPr>
              <w:t>M</w:t>
            </w:r>
            <w:r>
              <w:rPr>
                <w:sz w:val="24"/>
                <w:szCs w:val="24"/>
              </w:rPr>
              <w:t>anagement Strategy as part of the three-year review cycle.</w:t>
            </w:r>
          </w:p>
          <w:p w14:paraId="39153850" w14:textId="77777777" w:rsidR="00A5699D" w:rsidRPr="00A5699D" w:rsidRDefault="00A5699D" w:rsidP="00A5699D">
            <w:pPr>
              <w:pStyle w:val="NoSpacing"/>
              <w:rPr>
                <w:sz w:val="24"/>
                <w:szCs w:val="24"/>
              </w:rPr>
            </w:pPr>
          </w:p>
          <w:p w14:paraId="63D549CD" w14:textId="0EAFE451" w:rsidR="00A5699D" w:rsidRDefault="00A5699D" w:rsidP="00A5699D">
            <w:pPr>
              <w:pStyle w:val="NoSpacing"/>
              <w:rPr>
                <w:sz w:val="24"/>
                <w:szCs w:val="24"/>
              </w:rPr>
            </w:pPr>
            <w:r w:rsidRPr="00A5699D">
              <w:rPr>
                <w:sz w:val="24"/>
                <w:szCs w:val="24"/>
              </w:rPr>
              <w:t>The Board</w:t>
            </w:r>
            <w:r>
              <w:rPr>
                <w:sz w:val="24"/>
                <w:szCs w:val="24"/>
              </w:rPr>
              <w:t xml:space="preserve"> noted the changes in relation to job titles, staff structures and the Company name.</w:t>
            </w:r>
          </w:p>
          <w:p w14:paraId="241EFDCE" w14:textId="77777777" w:rsidR="00A5699D" w:rsidRPr="00A5699D" w:rsidRDefault="00A5699D" w:rsidP="00A5699D">
            <w:pPr>
              <w:pStyle w:val="NoSpacing"/>
              <w:rPr>
                <w:sz w:val="24"/>
                <w:szCs w:val="24"/>
              </w:rPr>
            </w:pPr>
          </w:p>
          <w:p w14:paraId="5A8F3E01" w14:textId="3DE5EF2C" w:rsidR="00F82B0F" w:rsidRPr="00A5699D" w:rsidRDefault="00A5699D" w:rsidP="00A5699D">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3C9EC68B" w14:textId="2DA7B674" w:rsidR="00F82B0F" w:rsidRPr="00F82B0F" w:rsidRDefault="00A5699D" w:rsidP="00A5699D">
            <w:pPr>
              <w:pStyle w:val="ListParagraph"/>
              <w:numPr>
                <w:ilvl w:val="0"/>
                <w:numId w:val="29"/>
              </w:numPr>
              <w:spacing w:after="160" w:line="259" w:lineRule="auto"/>
              <w:rPr>
                <w:b/>
                <w:bCs/>
                <w:sz w:val="24"/>
                <w:szCs w:val="24"/>
              </w:rPr>
            </w:pPr>
            <w:r w:rsidRPr="00A5699D">
              <w:rPr>
                <w:rFonts w:cs="Calibri"/>
                <w:b/>
                <w:bCs/>
                <w:sz w:val="24"/>
                <w:szCs w:val="24"/>
              </w:rPr>
              <w:t>Approve</w:t>
            </w:r>
            <w:r>
              <w:rPr>
                <w:rFonts w:cs="Calibri"/>
                <w:b/>
                <w:bCs/>
                <w:sz w:val="24"/>
                <w:szCs w:val="24"/>
              </w:rPr>
              <w:t xml:space="preserve">d the </w:t>
            </w:r>
            <w:r w:rsidRPr="00A5699D">
              <w:rPr>
                <w:rFonts w:cs="Calibri"/>
                <w:b/>
                <w:bCs/>
                <w:sz w:val="24"/>
                <w:szCs w:val="24"/>
              </w:rPr>
              <w:t>revised Treasury Management Strategy.</w:t>
            </w:r>
          </w:p>
        </w:tc>
        <w:tc>
          <w:tcPr>
            <w:tcW w:w="1026" w:type="dxa"/>
          </w:tcPr>
          <w:p w14:paraId="3233894E" w14:textId="77777777" w:rsidR="00067CE7" w:rsidRPr="0081520D" w:rsidRDefault="00067CE7" w:rsidP="00584CFB">
            <w:pPr>
              <w:pStyle w:val="NoSpacing"/>
              <w:rPr>
                <w:sz w:val="24"/>
                <w:szCs w:val="24"/>
              </w:rPr>
            </w:pPr>
          </w:p>
        </w:tc>
      </w:tr>
      <w:tr w:rsidR="00067CE7" w:rsidRPr="00241AF6" w14:paraId="407CE5DA" w14:textId="77777777" w:rsidTr="002F078E">
        <w:tc>
          <w:tcPr>
            <w:tcW w:w="9243" w:type="dxa"/>
            <w:gridSpan w:val="3"/>
            <w:shd w:val="clear" w:color="auto" w:fill="D9D9D9"/>
          </w:tcPr>
          <w:p w14:paraId="4312BA2B" w14:textId="7A697395" w:rsidR="00067CE7" w:rsidRPr="0081520D" w:rsidRDefault="00067CE7" w:rsidP="00584CFB">
            <w:pPr>
              <w:rPr>
                <w:b/>
                <w:sz w:val="24"/>
                <w:szCs w:val="24"/>
              </w:rPr>
            </w:pPr>
            <w:r w:rsidRPr="0081520D">
              <w:rPr>
                <w:b/>
                <w:sz w:val="24"/>
                <w:szCs w:val="24"/>
              </w:rPr>
              <w:t xml:space="preserve">Item </w:t>
            </w:r>
            <w:r w:rsidR="00584CFB">
              <w:rPr>
                <w:b/>
                <w:sz w:val="24"/>
                <w:szCs w:val="24"/>
              </w:rPr>
              <w:t>12</w:t>
            </w:r>
            <w:r w:rsidRPr="0081520D">
              <w:rPr>
                <w:b/>
                <w:sz w:val="24"/>
                <w:szCs w:val="24"/>
              </w:rPr>
              <w:t>:</w:t>
            </w:r>
            <w:r w:rsidR="00584CFB">
              <w:rPr>
                <w:b/>
                <w:sz w:val="24"/>
                <w:szCs w:val="24"/>
              </w:rPr>
              <w:t xml:space="preserve">  </w:t>
            </w:r>
            <w:r w:rsidR="00E823B3">
              <w:rPr>
                <w:rFonts w:cs="Arial"/>
                <w:b/>
                <w:sz w:val="24"/>
                <w:szCs w:val="24"/>
              </w:rPr>
              <w:t xml:space="preserve"> </w:t>
            </w:r>
            <w:r w:rsidR="004D4B16" w:rsidRPr="00127989">
              <w:rPr>
                <w:rFonts w:cs="Arial"/>
                <w:b/>
                <w:sz w:val="24"/>
                <w:szCs w:val="24"/>
              </w:rPr>
              <w:t xml:space="preserve"> Health and Safety Policy</w:t>
            </w:r>
          </w:p>
        </w:tc>
      </w:tr>
      <w:tr w:rsidR="00067CE7" w:rsidRPr="00241AF6" w14:paraId="637DCF5C" w14:textId="77777777" w:rsidTr="00E25B10">
        <w:tc>
          <w:tcPr>
            <w:tcW w:w="460" w:type="dxa"/>
          </w:tcPr>
          <w:p w14:paraId="128ABB0F" w14:textId="504E14F4" w:rsidR="00067CE7" w:rsidRPr="0081520D" w:rsidRDefault="00584CFB" w:rsidP="00584CFB">
            <w:pPr>
              <w:pStyle w:val="NoSpacing"/>
              <w:rPr>
                <w:sz w:val="24"/>
                <w:szCs w:val="24"/>
              </w:rPr>
            </w:pPr>
            <w:r>
              <w:rPr>
                <w:sz w:val="24"/>
                <w:szCs w:val="24"/>
              </w:rPr>
              <w:t>12</w:t>
            </w:r>
          </w:p>
        </w:tc>
        <w:tc>
          <w:tcPr>
            <w:tcW w:w="7757" w:type="dxa"/>
          </w:tcPr>
          <w:p w14:paraId="7A9B0418" w14:textId="3AB3FC0A" w:rsidR="00067CE7" w:rsidRDefault="00A36A50" w:rsidP="00584CFB">
            <w:pPr>
              <w:pStyle w:val="NoSpacing"/>
              <w:rPr>
                <w:sz w:val="24"/>
                <w:szCs w:val="24"/>
              </w:rPr>
            </w:pPr>
            <w:r>
              <w:rPr>
                <w:sz w:val="24"/>
                <w:szCs w:val="24"/>
              </w:rPr>
              <w:t>The Board were invited to review the Health and Safety Policy</w:t>
            </w:r>
            <w:r w:rsidR="00360273">
              <w:rPr>
                <w:sz w:val="24"/>
                <w:szCs w:val="24"/>
              </w:rPr>
              <w:t>.</w:t>
            </w:r>
          </w:p>
          <w:p w14:paraId="7CDB3040" w14:textId="7FD70247" w:rsidR="00360273" w:rsidRDefault="00A36A50" w:rsidP="00584CFB">
            <w:pPr>
              <w:pStyle w:val="NoSpacing"/>
              <w:rPr>
                <w:sz w:val="24"/>
                <w:szCs w:val="24"/>
              </w:rPr>
            </w:pPr>
            <w:r>
              <w:rPr>
                <w:sz w:val="24"/>
                <w:szCs w:val="24"/>
              </w:rPr>
              <w:t xml:space="preserve">This </w:t>
            </w:r>
            <w:r w:rsidR="00360273">
              <w:rPr>
                <w:sz w:val="24"/>
                <w:szCs w:val="24"/>
              </w:rPr>
              <w:t>forms</w:t>
            </w:r>
            <w:r>
              <w:rPr>
                <w:sz w:val="24"/>
                <w:szCs w:val="24"/>
              </w:rPr>
              <w:t xml:space="preserve"> part of an annual review of this policy. The policy now covers all business activities including contractors.</w:t>
            </w:r>
          </w:p>
          <w:p w14:paraId="21DE8DBD" w14:textId="77777777" w:rsidR="00E33D00" w:rsidRDefault="00E33D00" w:rsidP="00584CFB">
            <w:pPr>
              <w:pStyle w:val="NoSpacing"/>
              <w:rPr>
                <w:sz w:val="24"/>
                <w:szCs w:val="24"/>
              </w:rPr>
            </w:pPr>
          </w:p>
          <w:p w14:paraId="74524F95" w14:textId="160F400F" w:rsidR="00084EE1" w:rsidRDefault="00E33D00" w:rsidP="00584CFB">
            <w:pPr>
              <w:pStyle w:val="NoSpacing"/>
              <w:rPr>
                <w:sz w:val="24"/>
                <w:szCs w:val="24"/>
              </w:rPr>
            </w:pPr>
            <w:r>
              <w:rPr>
                <w:sz w:val="24"/>
                <w:szCs w:val="24"/>
              </w:rPr>
              <w:t>C</w:t>
            </w:r>
            <w:r w:rsidR="00A36A50">
              <w:rPr>
                <w:sz w:val="24"/>
                <w:szCs w:val="24"/>
              </w:rPr>
              <w:t xml:space="preserve">ontractors and suppliers will be supported to understand the NPH requirements when working on the Company’s behalf including accident and incident reporting and </w:t>
            </w:r>
            <w:r w:rsidR="00360273">
              <w:rPr>
                <w:sz w:val="24"/>
                <w:szCs w:val="24"/>
              </w:rPr>
              <w:t xml:space="preserve">participation in </w:t>
            </w:r>
            <w:r w:rsidR="00A36A50">
              <w:rPr>
                <w:sz w:val="24"/>
                <w:szCs w:val="24"/>
              </w:rPr>
              <w:t>safety forums.</w:t>
            </w:r>
          </w:p>
          <w:p w14:paraId="32BAE81C" w14:textId="77777777" w:rsidR="00A36A50" w:rsidRDefault="00A36A50" w:rsidP="00584CFB">
            <w:pPr>
              <w:pStyle w:val="NoSpacing"/>
              <w:rPr>
                <w:sz w:val="24"/>
                <w:szCs w:val="24"/>
              </w:rPr>
            </w:pPr>
          </w:p>
          <w:p w14:paraId="653BA342" w14:textId="6219309A" w:rsidR="00A85816" w:rsidRDefault="00A85816" w:rsidP="00E33D00">
            <w:pPr>
              <w:pStyle w:val="NoSpacing"/>
              <w:rPr>
                <w:sz w:val="24"/>
                <w:szCs w:val="24"/>
              </w:rPr>
            </w:pPr>
            <w:r>
              <w:rPr>
                <w:sz w:val="24"/>
                <w:szCs w:val="24"/>
              </w:rPr>
              <w:t>A Board Member asked what challenges are anticipated with implementing the policy. The Board were informed that an additional 16 safety standards had been identified in the process of updating the policy and additional communication and training will be required.</w:t>
            </w:r>
          </w:p>
          <w:p w14:paraId="721871AD" w14:textId="77777777" w:rsidR="00A85816" w:rsidRDefault="00A85816" w:rsidP="00584CFB">
            <w:pPr>
              <w:pStyle w:val="NoSpacing"/>
              <w:rPr>
                <w:sz w:val="24"/>
                <w:szCs w:val="24"/>
              </w:rPr>
            </w:pPr>
          </w:p>
          <w:p w14:paraId="13154537" w14:textId="74D35F49" w:rsidR="00A85816" w:rsidRDefault="00A85816" w:rsidP="00584CFB">
            <w:pPr>
              <w:pStyle w:val="NoSpacing"/>
              <w:rPr>
                <w:sz w:val="24"/>
                <w:szCs w:val="24"/>
              </w:rPr>
            </w:pPr>
            <w:r>
              <w:rPr>
                <w:sz w:val="24"/>
                <w:szCs w:val="24"/>
              </w:rPr>
              <w:t xml:space="preserve">A communication and training plan has been produced for </w:t>
            </w:r>
            <w:r w:rsidR="00225F29">
              <w:rPr>
                <w:sz w:val="24"/>
                <w:szCs w:val="24"/>
              </w:rPr>
              <w:t>M</w:t>
            </w:r>
            <w:r>
              <w:rPr>
                <w:sz w:val="24"/>
                <w:szCs w:val="24"/>
              </w:rPr>
              <w:t xml:space="preserve">anagers and the wider staff </w:t>
            </w:r>
            <w:proofErr w:type="gramStart"/>
            <w:r>
              <w:rPr>
                <w:sz w:val="24"/>
                <w:szCs w:val="24"/>
              </w:rPr>
              <w:t>group</w:t>
            </w:r>
            <w:proofErr w:type="gramEnd"/>
            <w:r>
              <w:rPr>
                <w:sz w:val="24"/>
                <w:szCs w:val="24"/>
              </w:rPr>
              <w:t xml:space="preserve"> and this training will be phased. The training will be refined for the level of involvement the staff member has within their role with health and safety procedures. All health and safety training will be written and delivered in-house by the Head of Health and Safety.</w:t>
            </w:r>
          </w:p>
          <w:p w14:paraId="2593D469" w14:textId="77777777" w:rsidR="0060377D" w:rsidRDefault="0060377D" w:rsidP="00584CFB">
            <w:pPr>
              <w:pStyle w:val="NoSpacing"/>
              <w:rPr>
                <w:sz w:val="24"/>
                <w:szCs w:val="24"/>
              </w:rPr>
            </w:pPr>
          </w:p>
          <w:p w14:paraId="418C36D9" w14:textId="5E6D9162" w:rsidR="005D3029" w:rsidRDefault="00A46E81" w:rsidP="00584CFB">
            <w:pPr>
              <w:pStyle w:val="NoSpacing"/>
              <w:rPr>
                <w:sz w:val="24"/>
                <w:szCs w:val="24"/>
              </w:rPr>
            </w:pPr>
            <w:r>
              <w:rPr>
                <w:sz w:val="24"/>
                <w:szCs w:val="24"/>
              </w:rPr>
              <w:lastRenderedPageBreak/>
              <w:t xml:space="preserve">The Board discussed where the monitoring of health and safety would sit within the new committee structure. The Board indicated that operational health and safety matters should report through the Audit and Risk </w:t>
            </w:r>
            <w:proofErr w:type="gramStart"/>
            <w:r>
              <w:rPr>
                <w:sz w:val="24"/>
                <w:szCs w:val="24"/>
              </w:rPr>
              <w:t>Committee</w:t>
            </w:r>
            <w:proofErr w:type="gramEnd"/>
            <w:r>
              <w:rPr>
                <w:sz w:val="24"/>
                <w:szCs w:val="24"/>
              </w:rPr>
              <w:t xml:space="preserve"> and employee matters should report through the People and Governance Committee.</w:t>
            </w:r>
          </w:p>
          <w:p w14:paraId="2FDB42C6" w14:textId="77777777" w:rsidR="00A46E81" w:rsidRDefault="00A46E81" w:rsidP="00584CFB">
            <w:pPr>
              <w:pStyle w:val="NoSpacing"/>
              <w:rPr>
                <w:sz w:val="24"/>
                <w:szCs w:val="24"/>
              </w:rPr>
            </w:pPr>
          </w:p>
          <w:p w14:paraId="5110E6D4" w14:textId="64A1D546" w:rsidR="00447DBA" w:rsidRDefault="00A46E81" w:rsidP="00102C0A">
            <w:pPr>
              <w:pStyle w:val="NoSpacing"/>
              <w:rPr>
                <w:sz w:val="24"/>
                <w:szCs w:val="24"/>
              </w:rPr>
            </w:pPr>
            <w:r w:rsidRPr="009C5ABC">
              <w:rPr>
                <w:b/>
                <w:sz w:val="24"/>
                <w:szCs w:val="24"/>
              </w:rPr>
              <w:t>Action:</w:t>
            </w:r>
            <w:r w:rsidRPr="00955ABD">
              <w:rPr>
                <w:sz w:val="24"/>
                <w:szCs w:val="24"/>
              </w:rPr>
              <w:t xml:space="preserve"> The Company Secretary and Governance Manager to add </w:t>
            </w:r>
            <w:r w:rsidR="00CF669E">
              <w:rPr>
                <w:sz w:val="24"/>
                <w:szCs w:val="24"/>
              </w:rPr>
              <w:t>o</w:t>
            </w:r>
            <w:r>
              <w:rPr>
                <w:sz w:val="24"/>
                <w:szCs w:val="24"/>
              </w:rPr>
              <w:t xml:space="preserve">perational health and safety reporting to the Audit and Risk Committee and employee health and safety matters to the </w:t>
            </w:r>
            <w:r w:rsidRPr="00A46E81">
              <w:rPr>
                <w:sz w:val="24"/>
                <w:szCs w:val="24"/>
              </w:rPr>
              <w:t>People and Governance Committee</w:t>
            </w:r>
            <w:r w:rsidRPr="00955ABD">
              <w:rPr>
                <w:sz w:val="24"/>
                <w:szCs w:val="24"/>
              </w:rPr>
              <w:t xml:space="preserve"> forward plan</w:t>
            </w:r>
            <w:r>
              <w:rPr>
                <w:sz w:val="24"/>
                <w:szCs w:val="24"/>
              </w:rPr>
              <w:t>s</w:t>
            </w:r>
            <w:r w:rsidRPr="00955ABD">
              <w:rPr>
                <w:sz w:val="24"/>
                <w:szCs w:val="24"/>
              </w:rPr>
              <w:t>.</w:t>
            </w:r>
          </w:p>
          <w:p w14:paraId="0DAB35C8" w14:textId="77777777" w:rsidR="00102C0A" w:rsidRPr="00102C0A" w:rsidRDefault="00102C0A" w:rsidP="00102C0A">
            <w:pPr>
              <w:pStyle w:val="NoSpacing"/>
              <w:rPr>
                <w:sz w:val="24"/>
                <w:szCs w:val="24"/>
              </w:rPr>
            </w:pPr>
          </w:p>
          <w:p w14:paraId="718CA8AD" w14:textId="107433AD" w:rsidR="00B8450E" w:rsidRPr="00447DBA" w:rsidRDefault="00B8450E" w:rsidP="00447DBA">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43C67D31" w14:textId="7C70D916" w:rsidR="00B8450E" w:rsidRPr="00B8450E" w:rsidRDefault="00B8450E" w:rsidP="00B8450E">
            <w:pPr>
              <w:pStyle w:val="ListParagraph"/>
              <w:numPr>
                <w:ilvl w:val="0"/>
                <w:numId w:val="29"/>
              </w:numPr>
              <w:spacing w:after="160" w:line="259" w:lineRule="auto"/>
              <w:rPr>
                <w:b/>
                <w:bCs/>
                <w:sz w:val="24"/>
                <w:szCs w:val="24"/>
              </w:rPr>
            </w:pPr>
            <w:r w:rsidRPr="00B8450E">
              <w:rPr>
                <w:b/>
                <w:bCs/>
                <w:sz w:val="24"/>
                <w:szCs w:val="24"/>
              </w:rPr>
              <w:t>consider</w:t>
            </w:r>
            <w:r>
              <w:rPr>
                <w:b/>
                <w:bCs/>
                <w:sz w:val="24"/>
                <w:szCs w:val="24"/>
              </w:rPr>
              <w:t>ed</w:t>
            </w:r>
            <w:r w:rsidRPr="00B8450E">
              <w:rPr>
                <w:b/>
                <w:bCs/>
                <w:sz w:val="24"/>
                <w:szCs w:val="24"/>
              </w:rPr>
              <w:t xml:space="preserve"> and approve</w:t>
            </w:r>
            <w:r>
              <w:rPr>
                <w:b/>
                <w:bCs/>
                <w:sz w:val="24"/>
                <w:szCs w:val="24"/>
              </w:rPr>
              <w:t>d</w:t>
            </w:r>
            <w:r w:rsidRPr="00B8450E">
              <w:rPr>
                <w:b/>
                <w:bCs/>
                <w:sz w:val="24"/>
                <w:szCs w:val="24"/>
              </w:rPr>
              <w:t xml:space="preserve"> the Health &amp; Safety Policy and Action Plan.</w:t>
            </w:r>
          </w:p>
          <w:p w14:paraId="6F36E046" w14:textId="0E943BF9" w:rsidR="00F82B0F" w:rsidRPr="00102C0A" w:rsidRDefault="00B8450E" w:rsidP="00584CFB">
            <w:pPr>
              <w:pStyle w:val="ListParagraph"/>
              <w:numPr>
                <w:ilvl w:val="0"/>
                <w:numId w:val="29"/>
              </w:numPr>
              <w:spacing w:after="160" w:line="259" w:lineRule="auto"/>
              <w:rPr>
                <w:b/>
                <w:bCs/>
                <w:sz w:val="24"/>
                <w:szCs w:val="24"/>
              </w:rPr>
            </w:pPr>
            <w:r>
              <w:rPr>
                <w:b/>
                <w:bCs/>
                <w:sz w:val="24"/>
                <w:szCs w:val="24"/>
              </w:rPr>
              <w:t>D</w:t>
            </w:r>
            <w:r w:rsidRPr="00B8450E">
              <w:rPr>
                <w:b/>
                <w:bCs/>
                <w:sz w:val="24"/>
                <w:szCs w:val="24"/>
              </w:rPr>
              <w:t>elegate</w:t>
            </w:r>
            <w:r>
              <w:rPr>
                <w:b/>
                <w:bCs/>
                <w:sz w:val="24"/>
                <w:szCs w:val="24"/>
              </w:rPr>
              <w:t>d</w:t>
            </w:r>
            <w:r w:rsidRPr="00B8450E">
              <w:rPr>
                <w:b/>
                <w:bCs/>
                <w:sz w:val="24"/>
                <w:szCs w:val="24"/>
              </w:rPr>
              <w:t xml:space="preserve"> to NPH </w:t>
            </w:r>
            <w:proofErr w:type="spellStart"/>
            <w:r w:rsidRPr="00B8450E">
              <w:rPr>
                <w:b/>
                <w:bCs/>
                <w:sz w:val="24"/>
                <w:szCs w:val="24"/>
              </w:rPr>
              <w:t>CE</w:t>
            </w:r>
            <w:r>
              <w:rPr>
                <w:b/>
                <w:bCs/>
                <w:sz w:val="24"/>
                <w:szCs w:val="24"/>
              </w:rPr>
              <w:t>x</w:t>
            </w:r>
            <w:proofErr w:type="spellEnd"/>
            <w:r w:rsidRPr="00B8450E">
              <w:rPr>
                <w:b/>
                <w:bCs/>
                <w:sz w:val="24"/>
                <w:szCs w:val="24"/>
              </w:rPr>
              <w:t xml:space="preserve"> authority to make minor amendments to the Health &amp; Safety Policy after consultation with SMT and employees. </w:t>
            </w:r>
          </w:p>
        </w:tc>
        <w:tc>
          <w:tcPr>
            <w:tcW w:w="1026" w:type="dxa"/>
          </w:tcPr>
          <w:p w14:paraId="01F79688" w14:textId="77777777" w:rsidR="00067CE7" w:rsidRDefault="00067CE7" w:rsidP="00584CFB">
            <w:pPr>
              <w:pStyle w:val="NoSpacing"/>
              <w:rPr>
                <w:sz w:val="24"/>
                <w:szCs w:val="24"/>
              </w:rPr>
            </w:pPr>
          </w:p>
          <w:p w14:paraId="1F4D8E45" w14:textId="77777777" w:rsidR="00A46E81" w:rsidRDefault="00A46E81" w:rsidP="00584CFB">
            <w:pPr>
              <w:pStyle w:val="NoSpacing"/>
              <w:rPr>
                <w:sz w:val="24"/>
                <w:szCs w:val="24"/>
              </w:rPr>
            </w:pPr>
          </w:p>
          <w:p w14:paraId="25DF045C" w14:textId="77777777" w:rsidR="00A46E81" w:rsidRDefault="00A46E81" w:rsidP="00584CFB">
            <w:pPr>
              <w:pStyle w:val="NoSpacing"/>
              <w:rPr>
                <w:sz w:val="24"/>
                <w:szCs w:val="24"/>
              </w:rPr>
            </w:pPr>
          </w:p>
          <w:p w14:paraId="430D5927" w14:textId="77777777" w:rsidR="00A46E81" w:rsidRDefault="00A46E81" w:rsidP="00584CFB">
            <w:pPr>
              <w:pStyle w:val="NoSpacing"/>
              <w:rPr>
                <w:sz w:val="24"/>
                <w:szCs w:val="24"/>
              </w:rPr>
            </w:pPr>
          </w:p>
          <w:p w14:paraId="2079121F" w14:textId="77777777" w:rsidR="00A46E81" w:rsidRDefault="00A46E81" w:rsidP="00584CFB">
            <w:pPr>
              <w:pStyle w:val="NoSpacing"/>
              <w:rPr>
                <w:sz w:val="24"/>
                <w:szCs w:val="24"/>
              </w:rPr>
            </w:pPr>
          </w:p>
          <w:p w14:paraId="56A512E1" w14:textId="77777777" w:rsidR="00A46E81" w:rsidRDefault="00A46E81" w:rsidP="00584CFB">
            <w:pPr>
              <w:pStyle w:val="NoSpacing"/>
              <w:rPr>
                <w:sz w:val="24"/>
                <w:szCs w:val="24"/>
              </w:rPr>
            </w:pPr>
          </w:p>
          <w:p w14:paraId="37DD956C" w14:textId="77777777" w:rsidR="00A46E81" w:rsidRDefault="00A46E81" w:rsidP="00584CFB">
            <w:pPr>
              <w:pStyle w:val="NoSpacing"/>
              <w:rPr>
                <w:sz w:val="24"/>
                <w:szCs w:val="24"/>
              </w:rPr>
            </w:pPr>
          </w:p>
          <w:p w14:paraId="61B67A8A" w14:textId="77777777" w:rsidR="00A46E81" w:rsidRDefault="00A46E81" w:rsidP="00584CFB">
            <w:pPr>
              <w:pStyle w:val="NoSpacing"/>
              <w:rPr>
                <w:sz w:val="24"/>
                <w:szCs w:val="24"/>
              </w:rPr>
            </w:pPr>
          </w:p>
          <w:p w14:paraId="6A261012" w14:textId="77777777" w:rsidR="00A46E81" w:rsidRDefault="00A46E81" w:rsidP="00584CFB">
            <w:pPr>
              <w:pStyle w:val="NoSpacing"/>
              <w:rPr>
                <w:sz w:val="24"/>
                <w:szCs w:val="24"/>
              </w:rPr>
            </w:pPr>
          </w:p>
          <w:p w14:paraId="2360A2B3" w14:textId="77777777" w:rsidR="00A46E81" w:rsidRDefault="00A46E81" w:rsidP="00584CFB">
            <w:pPr>
              <w:pStyle w:val="NoSpacing"/>
              <w:rPr>
                <w:sz w:val="24"/>
                <w:szCs w:val="24"/>
              </w:rPr>
            </w:pPr>
          </w:p>
          <w:p w14:paraId="58148A45" w14:textId="77777777" w:rsidR="00A46E81" w:rsidRDefault="00A46E81" w:rsidP="00584CFB">
            <w:pPr>
              <w:pStyle w:val="NoSpacing"/>
              <w:rPr>
                <w:sz w:val="24"/>
                <w:szCs w:val="24"/>
              </w:rPr>
            </w:pPr>
          </w:p>
          <w:p w14:paraId="2B56E49C" w14:textId="77777777" w:rsidR="00A46E81" w:rsidRDefault="00A46E81" w:rsidP="00584CFB">
            <w:pPr>
              <w:pStyle w:val="NoSpacing"/>
              <w:rPr>
                <w:sz w:val="24"/>
                <w:szCs w:val="24"/>
              </w:rPr>
            </w:pPr>
          </w:p>
          <w:p w14:paraId="209DD2D6" w14:textId="77777777" w:rsidR="00A46E81" w:rsidRDefault="00A46E81" w:rsidP="00584CFB">
            <w:pPr>
              <w:pStyle w:val="NoSpacing"/>
              <w:rPr>
                <w:sz w:val="24"/>
                <w:szCs w:val="24"/>
              </w:rPr>
            </w:pPr>
          </w:p>
          <w:p w14:paraId="6D2EAD27" w14:textId="77777777" w:rsidR="00A46E81" w:rsidRDefault="00A46E81" w:rsidP="00584CFB">
            <w:pPr>
              <w:pStyle w:val="NoSpacing"/>
              <w:rPr>
                <w:sz w:val="24"/>
                <w:szCs w:val="24"/>
              </w:rPr>
            </w:pPr>
          </w:p>
          <w:p w14:paraId="7C154147" w14:textId="77777777" w:rsidR="00A46E81" w:rsidRDefault="00A46E81" w:rsidP="00584CFB">
            <w:pPr>
              <w:pStyle w:val="NoSpacing"/>
              <w:rPr>
                <w:sz w:val="24"/>
                <w:szCs w:val="24"/>
              </w:rPr>
            </w:pPr>
          </w:p>
          <w:p w14:paraId="103B38BC" w14:textId="77777777" w:rsidR="00A46E81" w:rsidRDefault="00A46E81" w:rsidP="00584CFB">
            <w:pPr>
              <w:pStyle w:val="NoSpacing"/>
              <w:rPr>
                <w:sz w:val="24"/>
                <w:szCs w:val="24"/>
              </w:rPr>
            </w:pPr>
          </w:p>
          <w:p w14:paraId="4C94EED4" w14:textId="77777777" w:rsidR="00A46E81" w:rsidRDefault="00A46E81" w:rsidP="00584CFB">
            <w:pPr>
              <w:pStyle w:val="NoSpacing"/>
              <w:rPr>
                <w:sz w:val="24"/>
                <w:szCs w:val="24"/>
              </w:rPr>
            </w:pPr>
          </w:p>
          <w:p w14:paraId="422833F6" w14:textId="77777777" w:rsidR="00A46E81" w:rsidRDefault="00A46E81" w:rsidP="00584CFB">
            <w:pPr>
              <w:pStyle w:val="NoSpacing"/>
              <w:rPr>
                <w:sz w:val="24"/>
                <w:szCs w:val="24"/>
              </w:rPr>
            </w:pPr>
          </w:p>
          <w:p w14:paraId="096B6A18" w14:textId="77777777" w:rsidR="00A46E81" w:rsidRDefault="00A46E81" w:rsidP="00584CFB">
            <w:pPr>
              <w:pStyle w:val="NoSpacing"/>
              <w:rPr>
                <w:sz w:val="24"/>
                <w:szCs w:val="24"/>
              </w:rPr>
            </w:pPr>
          </w:p>
          <w:p w14:paraId="239E08D0" w14:textId="77777777" w:rsidR="00A46E81" w:rsidRDefault="00A46E81" w:rsidP="00584CFB">
            <w:pPr>
              <w:pStyle w:val="NoSpacing"/>
              <w:rPr>
                <w:sz w:val="24"/>
                <w:szCs w:val="24"/>
              </w:rPr>
            </w:pPr>
          </w:p>
          <w:p w14:paraId="1ABAFDC9" w14:textId="77777777" w:rsidR="00A46E81" w:rsidRDefault="00A46E81" w:rsidP="00584CFB">
            <w:pPr>
              <w:pStyle w:val="NoSpacing"/>
              <w:rPr>
                <w:sz w:val="24"/>
                <w:szCs w:val="24"/>
              </w:rPr>
            </w:pPr>
          </w:p>
          <w:p w14:paraId="251CEA27" w14:textId="77777777" w:rsidR="00A46E81" w:rsidRDefault="00A46E81" w:rsidP="00584CFB">
            <w:pPr>
              <w:pStyle w:val="NoSpacing"/>
              <w:rPr>
                <w:sz w:val="24"/>
                <w:szCs w:val="24"/>
              </w:rPr>
            </w:pPr>
          </w:p>
          <w:p w14:paraId="45FDBD66" w14:textId="77777777" w:rsidR="00A46E81" w:rsidRDefault="00A46E81" w:rsidP="00584CFB">
            <w:pPr>
              <w:pStyle w:val="NoSpacing"/>
              <w:rPr>
                <w:sz w:val="24"/>
                <w:szCs w:val="24"/>
              </w:rPr>
            </w:pPr>
          </w:p>
          <w:p w14:paraId="6E63B448" w14:textId="77777777" w:rsidR="00A46E81" w:rsidRDefault="00A46E81" w:rsidP="00584CFB">
            <w:pPr>
              <w:pStyle w:val="NoSpacing"/>
              <w:rPr>
                <w:sz w:val="24"/>
                <w:szCs w:val="24"/>
              </w:rPr>
            </w:pPr>
          </w:p>
          <w:p w14:paraId="0D3B0484" w14:textId="77777777" w:rsidR="00A46E81" w:rsidRDefault="00A46E81" w:rsidP="00584CFB">
            <w:pPr>
              <w:pStyle w:val="NoSpacing"/>
              <w:rPr>
                <w:sz w:val="24"/>
                <w:szCs w:val="24"/>
              </w:rPr>
            </w:pPr>
          </w:p>
          <w:p w14:paraId="3B843FF6" w14:textId="77777777" w:rsidR="00A46E81" w:rsidRDefault="00A46E81" w:rsidP="00584CFB">
            <w:pPr>
              <w:pStyle w:val="NoSpacing"/>
              <w:rPr>
                <w:sz w:val="24"/>
                <w:szCs w:val="24"/>
              </w:rPr>
            </w:pPr>
          </w:p>
          <w:p w14:paraId="2746D59E" w14:textId="2C6F3B2A" w:rsidR="00A46E81" w:rsidRPr="0081520D" w:rsidRDefault="00A46E81" w:rsidP="00584CFB">
            <w:pPr>
              <w:pStyle w:val="NoSpacing"/>
              <w:rPr>
                <w:sz w:val="24"/>
                <w:szCs w:val="24"/>
              </w:rPr>
            </w:pPr>
            <w:r>
              <w:rPr>
                <w:sz w:val="24"/>
                <w:szCs w:val="24"/>
              </w:rPr>
              <w:t>CSGM</w:t>
            </w:r>
          </w:p>
        </w:tc>
      </w:tr>
      <w:tr w:rsidR="00067CE7" w:rsidRPr="00241AF6" w14:paraId="5B569A11" w14:textId="77777777" w:rsidTr="002F078E">
        <w:tc>
          <w:tcPr>
            <w:tcW w:w="9243" w:type="dxa"/>
            <w:gridSpan w:val="3"/>
            <w:shd w:val="clear" w:color="auto" w:fill="D9D9D9"/>
          </w:tcPr>
          <w:p w14:paraId="6C88E8C4" w14:textId="7E4EAC54" w:rsidR="00067CE7" w:rsidRPr="0081520D" w:rsidRDefault="00067CE7" w:rsidP="00584CFB">
            <w:pPr>
              <w:rPr>
                <w:b/>
                <w:sz w:val="24"/>
                <w:szCs w:val="24"/>
              </w:rPr>
            </w:pPr>
            <w:r w:rsidRPr="0081520D">
              <w:rPr>
                <w:b/>
                <w:sz w:val="24"/>
                <w:szCs w:val="24"/>
              </w:rPr>
              <w:lastRenderedPageBreak/>
              <w:t xml:space="preserve">Item </w:t>
            </w:r>
            <w:r w:rsidR="00584CFB">
              <w:rPr>
                <w:b/>
                <w:sz w:val="24"/>
                <w:szCs w:val="24"/>
              </w:rPr>
              <w:t>13</w:t>
            </w:r>
            <w:r w:rsidRPr="0081520D">
              <w:rPr>
                <w:b/>
                <w:sz w:val="24"/>
                <w:szCs w:val="24"/>
              </w:rPr>
              <w:t>:</w:t>
            </w:r>
            <w:r w:rsidR="00584CFB">
              <w:rPr>
                <w:b/>
                <w:sz w:val="24"/>
                <w:szCs w:val="24"/>
              </w:rPr>
              <w:t xml:space="preserve">  </w:t>
            </w:r>
            <w:r w:rsidR="00E823B3" w:rsidRPr="00127989">
              <w:rPr>
                <w:rFonts w:cs="Arial"/>
                <w:b/>
                <w:sz w:val="24"/>
                <w:szCs w:val="24"/>
              </w:rPr>
              <w:t xml:space="preserve"> </w:t>
            </w:r>
            <w:r w:rsidR="004D4B16" w:rsidRPr="00D26FC2">
              <w:rPr>
                <w:rFonts w:cs="Arial"/>
                <w:b/>
                <w:sz w:val="24"/>
                <w:szCs w:val="24"/>
              </w:rPr>
              <w:t xml:space="preserve"> Decent Homes Update </w:t>
            </w:r>
            <w:r w:rsidR="004D4B16">
              <w:rPr>
                <w:rFonts w:cs="Arial"/>
                <w:b/>
                <w:sz w:val="24"/>
                <w:szCs w:val="24"/>
              </w:rPr>
              <w:t>R</w:t>
            </w:r>
            <w:r w:rsidR="004D4B16" w:rsidRPr="00D26FC2">
              <w:rPr>
                <w:rFonts w:cs="Arial"/>
                <w:b/>
                <w:sz w:val="24"/>
                <w:szCs w:val="24"/>
              </w:rPr>
              <w:t>eport</w:t>
            </w:r>
          </w:p>
        </w:tc>
      </w:tr>
      <w:tr w:rsidR="00067CE7" w:rsidRPr="00241AF6" w14:paraId="57E46320" w14:textId="77777777" w:rsidTr="00E25B10">
        <w:tc>
          <w:tcPr>
            <w:tcW w:w="460" w:type="dxa"/>
          </w:tcPr>
          <w:p w14:paraId="2461698D" w14:textId="69F8D6A0" w:rsidR="00067CE7" w:rsidRPr="0081520D" w:rsidRDefault="00584CFB" w:rsidP="00584CFB">
            <w:pPr>
              <w:pStyle w:val="NoSpacing"/>
              <w:rPr>
                <w:sz w:val="24"/>
                <w:szCs w:val="24"/>
              </w:rPr>
            </w:pPr>
            <w:r>
              <w:rPr>
                <w:sz w:val="24"/>
                <w:szCs w:val="24"/>
              </w:rPr>
              <w:t>13</w:t>
            </w:r>
          </w:p>
        </w:tc>
        <w:tc>
          <w:tcPr>
            <w:tcW w:w="7757" w:type="dxa"/>
          </w:tcPr>
          <w:p w14:paraId="4E87C199" w14:textId="6B1F1CD2" w:rsidR="00067CE7" w:rsidRDefault="00700A9D" w:rsidP="00584CFB">
            <w:pPr>
              <w:pStyle w:val="NoSpacing"/>
              <w:rPr>
                <w:sz w:val="24"/>
                <w:szCs w:val="24"/>
              </w:rPr>
            </w:pPr>
            <w:r>
              <w:rPr>
                <w:sz w:val="24"/>
                <w:szCs w:val="24"/>
              </w:rPr>
              <w:t>The Board received an update on the Decent Homes position as of 31 March 2025.</w:t>
            </w:r>
          </w:p>
          <w:p w14:paraId="2B1D2C87" w14:textId="77777777" w:rsidR="00E33D00" w:rsidRDefault="00E33D00" w:rsidP="00584CFB">
            <w:pPr>
              <w:pStyle w:val="NoSpacing"/>
              <w:rPr>
                <w:sz w:val="24"/>
                <w:szCs w:val="24"/>
              </w:rPr>
            </w:pPr>
          </w:p>
          <w:p w14:paraId="0B2F2C60" w14:textId="1B7EA6A4" w:rsidR="00700A9D" w:rsidRDefault="00700A9D" w:rsidP="00584CFB">
            <w:pPr>
              <w:pStyle w:val="NoSpacing"/>
              <w:rPr>
                <w:sz w:val="24"/>
                <w:szCs w:val="24"/>
              </w:rPr>
            </w:pPr>
            <w:r>
              <w:rPr>
                <w:sz w:val="24"/>
                <w:szCs w:val="24"/>
              </w:rPr>
              <w:t xml:space="preserve">The stock condition survey programme is now complete and the </w:t>
            </w:r>
          </w:p>
          <w:p w14:paraId="747AA537" w14:textId="42CD3146" w:rsidR="00700A9D" w:rsidRDefault="00700A9D" w:rsidP="00584CFB">
            <w:pPr>
              <w:pStyle w:val="NoSpacing"/>
              <w:rPr>
                <w:sz w:val="24"/>
                <w:szCs w:val="24"/>
              </w:rPr>
            </w:pPr>
            <w:r>
              <w:rPr>
                <w:sz w:val="24"/>
                <w:szCs w:val="24"/>
              </w:rPr>
              <w:t>new data has been analysed in line with the Decent Homes Standard.</w:t>
            </w:r>
          </w:p>
          <w:p w14:paraId="68A1BE4A" w14:textId="6400CB7E" w:rsidR="00700A9D" w:rsidRDefault="00700A9D" w:rsidP="00584CFB">
            <w:pPr>
              <w:pStyle w:val="NoSpacing"/>
              <w:rPr>
                <w:sz w:val="24"/>
                <w:szCs w:val="24"/>
              </w:rPr>
            </w:pPr>
            <w:r>
              <w:rPr>
                <w:sz w:val="24"/>
                <w:szCs w:val="24"/>
              </w:rPr>
              <w:t>The TSMs and Local Authority Housing Survey results have been reported via the regulatory returns as of 31 March 2025.</w:t>
            </w:r>
          </w:p>
          <w:p w14:paraId="3F6F36B8" w14:textId="6B7840CB" w:rsidR="00700A9D" w:rsidRDefault="00700A9D" w:rsidP="00584CFB">
            <w:pPr>
              <w:pStyle w:val="NoSpacing"/>
              <w:rPr>
                <w:sz w:val="24"/>
                <w:szCs w:val="24"/>
              </w:rPr>
            </w:pPr>
            <w:r>
              <w:rPr>
                <w:sz w:val="24"/>
                <w:szCs w:val="24"/>
              </w:rPr>
              <w:t xml:space="preserve">At this date, NPH had 19.15% of stock categorised as </w:t>
            </w:r>
            <w:r w:rsidR="00837A62">
              <w:rPr>
                <w:sz w:val="24"/>
                <w:szCs w:val="24"/>
              </w:rPr>
              <w:t>non-decent</w:t>
            </w:r>
            <w:r>
              <w:rPr>
                <w:sz w:val="24"/>
                <w:szCs w:val="24"/>
              </w:rPr>
              <w:t>.</w:t>
            </w:r>
          </w:p>
          <w:p w14:paraId="608D78CD" w14:textId="3869FE8A" w:rsidR="00700A9D" w:rsidRDefault="00700A9D" w:rsidP="00584CFB">
            <w:pPr>
              <w:pStyle w:val="NoSpacing"/>
              <w:rPr>
                <w:sz w:val="24"/>
                <w:szCs w:val="24"/>
              </w:rPr>
            </w:pPr>
            <w:r>
              <w:rPr>
                <w:sz w:val="24"/>
                <w:szCs w:val="24"/>
              </w:rPr>
              <w:t xml:space="preserve">The Asset Investment Programme will focus on improving the properties categorised as </w:t>
            </w:r>
            <w:r w:rsidR="00837A62">
              <w:rPr>
                <w:sz w:val="24"/>
                <w:szCs w:val="24"/>
              </w:rPr>
              <w:t>non-decent</w:t>
            </w:r>
            <w:r>
              <w:rPr>
                <w:sz w:val="24"/>
                <w:szCs w:val="24"/>
              </w:rPr>
              <w:t xml:space="preserve"> as a priority</w:t>
            </w:r>
            <w:r w:rsidR="00E33D00">
              <w:rPr>
                <w:sz w:val="24"/>
                <w:szCs w:val="24"/>
              </w:rPr>
              <w:t xml:space="preserve"> over the next 18 months</w:t>
            </w:r>
            <w:r>
              <w:rPr>
                <w:sz w:val="24"/>
                <w:szCs w:val="24"/>
              </w:rPr>
              <w:t>.</w:t>
            </w:r>
          </w:p>
          <w:p w14:paraId="33F97160" w14:textId="77777777" w:rsidR="00700A9D" w:rsidRDefault="00700A9D" w:rsidP="00584CFB">
            <w:pPr>
              <w:pStyle w:val="NoSpacing"/>
              <w:rPr>
                <w:sz w:val="24"/>
                <w:szCs w:val="24"/>
              </w:rPr>
            </w:pPr>
          </w:p>
          <w:p w14:paraId="77ECA7C6" w14:textId="2646E309" w:rsidR="00700A9D" w:rsidRDefault="00700A9D" w:rsidP="00584CFB">
            <w:pPr>
              <w:pStyle w:val="NoSpacing"/>
              <w:rPr>
                <w:sz w:val="24"/>
                <w:szCs w:val="24"/>
              </w:rPr>
            </w:pPr>
            <w:r>
              <w:rPr>
                <w:sz w:val="24"/>
                <w:szCs w:val="24"/>
              </w:rPr>
              <w:t xml:space="preserve">A Board </w:t>
            </w:r>
            <w:r w:rsidR="00837A62">
              <w:rPr>
                <w:sz w:val="24"/>
                <w:szCs w:val="24"/>
              </w:rPr>
              <w:t>m</w:t>
            </w:r>
            <w:r>
              <w:rPr>
                <w:sz w:val="24"/>
                <w:szCs w:val="24"/>
              </w:rPr>
              <w:t xml:space="preserve">ember asked </w:t>
            </w:r>
            <w:r w:rsidR="00837A62">
              <w:rPr>
                <w:sz w:val="24"/>
                <w:szCs w:val="24"/>
              </w:rPr>
              <w:t xml:space="preserve">for </w:t>
            </w:r>
            <w:r>
              <w:rPr>
                <w:sz w:val="24"/>
                <w:szCs w:val="24"/>
              </w:rPr>
              <w:t>the timescales for completion of Category 1 hazards</w:t>
            </w:r>
            <w:r w:rsidR="00837A62">
              <w:rPr>
                <w:sz w:val="24"/>
                <w:szCs w:val="24"/>
              </w:rPr>
              <w:t>,</w:t>
            </w:r>
            <w:r>
              <w:rPr>
                <w:sz w:val="24"/>
                <w:szCs w:val="24"/>
              </w:rPr>
              <w:t xml:space="preserve"> where they are within NPH control.</w:t>
            </w:r>
          </w:p>
          <w:p w14:paraId="46FA2B0D" w14:textId="6D423E0D" w:rsidR="00700A9D" w:rsidRDefault="004460A5" w:rsidP="00584CFB">
            <w:pPr>
              <w:pStyle w:val="NoSpacing"/>
              <w:rPr>
                <w:sz w:val="24"/>
                <w:szCs w:val="24"/>
              </w:rPr>
            </w:pPr>
            <w:r>
              <w:rPr>
                <w:sz w:val="24"/>
                <w:szCs w:val="24"/>
              </w:rPr>
              <w:t>The plan is to achieve decency within the 2025/26 year.</w:t>
            </w:r>
          </w:p>
          <w:p w14:paraId="49A935C0" w14:textId="77777777" w:rsidR="00837A62" w:rsidRDefault="00837A62" w:rsidP="00584CFB">
            <w:pPr>
              <w:pStyle w:val="NoSpacing"/>
              <w:rPr>
                <w:sz w:val="24"/>
                <w:szCs w:val="24"/>
              </w:rPr>
            </w:pPr>
          </w:p>
          <w:p w14:paraId="48658D5D" w14:textId="74FFE534" w:rsidR="004460A5" w:rsidRDefault="004460A5" w:rsidP="00584CFB">
            <w:pPr>
              <w:pStyle w:val="NoSpacing"/>
              <w:rPr>
                <w:sz w:val="24"/>
                <w:szCs w:val="24"/>
              </w:rPr>
            </w:pPr>
            <w:r>
              <w:rPr>
                <w:sz w:val="24"/>
                <w:szCs w:val="24"/>
              </w:rPr>
              <w:t xml:space="preserve">The Board requested to have the information on completion of </w:t>
            </w:r>
            <w:r w:rsidR="00837A62">
              <w:rPr>
                <w:sz w:val="24"/>
                <w:szCs w:val="24"/>
              </w:rPr>
              <w:t>C</w:t>
            </w:r>
            <w:r>
              <w:rPr>
                <w:sz w:val="24"/>
                <w:szCs w:val="24"/>
              </w:rPr>
              <w:t>ategory 1 hazards regularly. It was suggested this information could be added to the FRA report that is already circulated bi-weekly.</w:t>
            </w:r>
          </w:p>
          <w:p w14:paraId="7F1AC129" w14:textId="77777777" w:rsidR="00E33D00" w:rsidRDefault="00E33D00" w:rsidP="00584CFB">
            <w:pPr>
              <w:pStyle w:val="NoSpacing"/>
              <w:rPr>
                <w:sz w:val="24"/>
                <w:szCs w:val="24"/>
              </w:rPr>
            </w:pPr>
          </w:p>
          <w:p w14:paraId="1DD9937C" w14:textId="2B4EBB62" w:rsidR="00F82B0F" w:rsidRDefault="004460A5" w:rsidP="00584CFB">
            <w:pPr>
              <w:pStyle w:val="NoSpacing"/>
              <w:rPr>
                <w:sz w:val="24"/>
                <w:szCs w:val="24"/>
              </w:rPr>
            </w:pPr>
            <w:r w:rsidRPr="009C5ABC">
              <w:rPr>
                <w:b/>
                <w:sz w:val="24"/>
                <w:szCs w:val="24"/>
              </w:rPr>
              <w:t>Action:</w:t>
            </w:r>
            <w:r>
              <w:rPr>
                <w:b/>
                <w:sz w:val="24"/>
                <w:szCs w:val="24"/>
              </w:rPr>
              <w:t xml:space="preserve"> </w:t>
            </w:r>
            <w:r w:rsidRPr="004460A5">
              <w:rPr>
                <w:bCs/>
                <w:sz w:val="24"/>
                <w:szCs w:val="24"/>
              </w:rPr>
              <w:t>The Directo</w:t>
            </w:r>
            <w:r>
              <w:rPr>
                <w:bCs/>
                <w:sz w:val="24"/>
                <w:szCs w:val="24"/>
              </w:rPr>
              <w:t>r</w:t>
            </w:r>
            <w:r w:rsidRPr="004460A5">
              <w:rPr>
                <w:bCs/>
                <w:sz w:val="24"/>
                <w:szCs w:val="24"/>
              </w:rPr>
              <w:t xml:space="preserve"> of Property to ensure the additional information requested on </w:t>
            </w:r>
            <w:r w:rsidR="00837A62">
              <w:rPr>
                <w:bCs/>
                <w:sz w:val="24"/>
                <w:szCs w:val="24"/>
              </w:rPr>
              <w:t>C</w:t>
            </w:r>
            <w:r w:rsidRPr="004460A5">
              <w:rPr>
                <w:bCs/>
                <w:sz w:val="24"/>
                <w:szCs w:val="24"/>
              </w:rPr>
              <w:t>ategory 1 completions is circulated to the Board on a regular basis.</w:t>
            </w:r>
          </w:p>
          <w:p w14:paraId="5BA2D5A8" w14:textId="77777777" w:rsidR="00F82B0F" w:rsidRDefault="00F82B0F" w:rsidP="00837A62">
            <w:pPr>
              <w:pStyle w:val="NoSpacing"/>
              <w:rPr>
                <w:sz w:val="24"/>
                <w:szCs w:val="24"/>
              </w:rPr>
            </w:pPr>
          </w:p>
          <w:p w14:paraId="060EA2B3" w14:textId="77777777" w:rsidR="00700A9D" w:rsidRPr="00447DBA" w:rsidRDefault="00700A9D" w:rsidP="00700A9D">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33F0D12F" w14:textId="6A65E669" w:rsidR="00F82B0F" w:rsidRPr="00700A9D" w:rsidRDefault="00CF669E" w:rsidP="00700A9D">
            <w:pPr>
              <w:pStyle w:val="NoSpacing"/>
              <w:numPr>
                <w:ilvl w:val="0"/>
                <w:numId w:val="35"/>
              </w:numPr>
              <w:rPr>
                <w:b/>
                <w:bCs/>
                <w:sz w:val="24"/>
                <w:szCs w:val="24"/>
              </w:rPr>
            </w:pPr>
            <w:r>
              <w:rPr>
                <w:b/>
                <w:bCs/>
                <w:sz w:val="24"/>
                <w:szCs w:val="24"/>
              </w:rPr>
              <w:lastRenderedPageBreak/>
              <w:t>Scrutinised</w:t>
            </w:r>
            <w:r w:rsidRPr="00700A9D">
              <w:rPr>
                <w:b/>
                <w:bCs/>
                <w:sz w:val="24"/>
                <w:szCs w:val="24"/>
              </w:rPr>
              <w:t xml:space="preserve"> the</w:t>
            </w:r>
            <w:r w:rsidR="00700A9D" w:rsidRPr="00700A9D">
              <w:rPr>
                <w:b/>
                <w:bCs/>
                <w:sz w:val="24"/>
                <w:szCs w:val="24"/>
              </w:rPr>
              <w:t xml:space="preserve"> content</w:t>
            </w:r>
            <w:r w:rsidR="00511C6B">
              <w:rPr>
                <w:b/>
                <w:bCs/>
                <w:sz w:val="24"/>
                <w:szCs w:val="24"/>
              </w:rPr>
              <w:t>s</w:t>
            </w:r>
            <w:r w:rsidR="00700A9D" w:rsidRPr="00700A9D">
              <w:rPr>
                <w:b/>
                <w:bCs/>
                <w:sz w:val="24"/>
                <w:szCs w:val="24"/>
              </w:rPr>
              <w:t xml:space="preserve"> of th</w:t>
            </w:r>
            <w:r w:rsidR="00700A9D">
              <w:rPr>
                <w:b/>
                <w:bCs/>
                <w:sz w:val="24"/>
                <w:szCs w:val="24"/>
              </w:rPr>
              <w:t>e</w:t>
            </w:r>
            <w:r w:rsidR="00700A9D" w:rsidRPr="00700A9D">
              <w:rPr>
                <w:b/>
                <w:bCs/>
                <w:sz w:val="24"/>
                <w:szCs w:val="24"/>
              </w:rPr>
              <w:t xml:space="preserve"> report</w:t>
            </w:r>
          </w:p>
          <w:p w14:paraId="481B04DD" w14:textId="7C0136F5" w:rsidR="00F82B0F" w:rsidRPr="00F82B0F" w:rsidRDefault="00F82B0F" w:rsidP="00584CFB">
            <w:pPr>
              <w:pStyle w:val="NoSpacing"/>
              <w:rPr>
                <w:b/>
                <w:bCs/>
                <w:sz w:val="24"/>
                <w:szCs w:val="24"/>
              </w:rPr>
            </w:pPr>
          </w:p>
        </w:tc>
        <w:tc>
          <w:tcPr>
            <w:tcW w:w="1026" w:type="dxa"/>
          </w:tcPr>
          <w:p w14:paraId="4C19D4BB" w14:textId="77777777" w:rsidR="00067CE7" w:rsidRDefault="00067CE7" w:rsidP="00584CFB">
            <w:pPr>
              <w:pStyle w:val="NoSpacing"/>
              <w:rPr>
                <w:sz w:val="24"/>
                <w:szCs w:val="24"/>
              </w:rPr>
            </w:pPr>
          </w:p>
          <w:p w14:paraId="05F7AAFB" w14:textId="77777777" w:rsidR="004460A5" w:rsidRDefault="004460A5" w:rsidP="00584CFB">
            <w:pPr>
              <w:pStyle w:val="NoSpacing"/>
              <w:rPr>
                <w:sz w:val="24"/>
                <w:szCs w:val="24"/>
              </w:rPr>
            </w:pPr>
          </w:p>
          <w:p w14:paraId="4FCE2B63" w14:textId="77777777" w:rsidR="004460A5" w:rsidRDefault="004460A5" w:rsidP="00584CFB">
            <w:pPr>
              <w:pStyle w:val="NoSpacing"/>
              <w:rPr>
                <w:sz w:val="24"/>
                <w:szCs w:val="24"/>
              </w:rPr>
            </w:pPr>
          </w:p>
          <w:p w14:paraId="06C70480" w14:textId="77777777" w:rsidR="004460A5" w:rsidRDefault="004460A5" w:rsidP="00584CFB">
            <w:pPr>
              <w:pStyle w:val="NoSpacing"/>
              <w:rPr>
                <w:sz w:val="24"/>
                <w:szCs w:val="24"/>
              </w:rPr>
            </w:pPr>
          </w:p>
          <w:p w14:paraId="6BDF1AF3" w14:textId="77777777" w:rsidR="004460A5" w:rsidRDefault="004460A5" w:rsidP="00584CFB">
            <w:pPr>
              <w:pStyle w:val="NoSpacing"/>
              <w:rPr>
                <w:sz w:val="24"/>
                <w:szCs w:val="24"/>
              </w:rPr>
            </w:pPr>
          </w:p>
          <w:p w14:paraId="1D3DEE43" w14:textId="77777777" w:rsidR="004460A5" w:rsidRDefault="004460A5" w:rsidP="00584CFB">
            <w:pPr>
              <w:pStyle w:val="NoSpacing"/>
              <w:rPr>
                <w:sz w:val="24"/>
                <w:szCs w:val="24"/>
              </w:rPr>
            </w:pPr>
          </w:p>
          <w:p w14:paraId="150EB0DD" w14:textId="77777777" w:rsidR="004460A5" w:rsidRDefault="004460A5" w:rsidP="00584CFB">
            <w:pPr>
              <w:pStyle w:val="NoSpacing"/>
              <w:rPr>
                <w:sz w:val="24"/>
                <w:szCs w:val="24"/>
              </w:rPr>
            </w:pPr>
          </w:p>
          <w:p w14:paraId="7BD3BEE6" w14:textId="77777777" w:rsidR="004460A5" w:rsidRDefault="004460A5" w:rsidP="00584CFB">
            <w:pPr>
              <w:pStyle w:val="NoSpacing"/>
              <w:rPr>
                <w:sz w:val="24"/>
                <w:szCs w:val="24"/>
              </w:rPr>
            </w:pPr>
          </w:p>
          <w:p w14:paraId="5713BC27" w14:textId="77777777" w:rsidR="004460A5" w:rsidRDefault="004460A5" w:rsidP="00584CFB">
            <w:pPr>
              <w:pStyle w:val="NoSpacing"/>
              <w:rPr>
                <w:sz w:val="24"/>
                <w:szCs w:val="24"/>
              </w:rPr>
            </w:pPr>
          </w:p>
          <w:p w14:paraId="6B80050B" w14:textId="77777777" w:rsidR="004460A5" w:rsidRDefault="004460A5" w:rsidP="00584CFB">
            <w:pPr>
              <w:pStyle w:val="NoSpacing"/>
              <w:rPr>
                <w:sz w:val="24"/>
                <w:szCs w:val="24"/>
              </w:rPr>
            </w:pPr>
          </w:p>
          <w:p w14:paraId="3F8530A0" w14:textId="77777777" w:rsidR="004460A5" w:rsidRDefault="004460A5" w:rsidP="00584CFB">
            <w:pPr>
              <w:pStyle w:val="NoSpacing"/>
              <w:rPr>
                <w:sz w:val="24"/>
                <w:szCs w:val="24"/>
              </w:rPr>
            </w:pPr>
          </w:p>
          <w:p w14:paraId="736E4652" w14:textId="77777777" w:rsidR="004460A5" w:rsidRDefault="004460A5" w:rsidP="00584CFB">
            <w:pPr>
              <w:pStyle w:val="NoSpacing"/>
              <w:rPr>
                <w:sz w:val="24"/>
                <w:szCs w:val="24"/>
              </w:rPr>
            </w:pPr>
          </w:p>
          <w:p w14:paraId="792520E6" w14:textId="77777777" w:rsidR="004460A5" w:rsidRDefault="004460A5" w:rsidP="00584CFB">
            <w:pPr>
              <w:pStyle w:val="NoSpacing"/>
              <w:rPr>
                <w:sz w:val="24"/>
                <w:szCs w:val="24"/>
              </w:rPr>
            </w:pPr>
          </w:p>
          <w:p w14:paraId="6A5A475E" w14:textId="77777777" w:rsidR="004460A5" w:rsidRDefault="004460A5" w:rsidP="00584CFB">
            <w:pPr>
              <w:pStyle w:val="NoSpacing"/>
              <w:rPr>
                <w:sz w:val="24"/>
                <w:szCs w:val="24"/>
              </w:rPr>
            </w:pPr>
          </w:p>
          <w:p w14:paraId="1609D355" w14:textId="77777777" w:rsidR="004460A5" w:rsidRDefault="004460A5" w:rsidP="00584CFB">
            <w:pPr>
              <w:pStyle w:val="NoSpacing"/>
              <w:rPr>
                <w:sz w:val="24"/>
                <w:szCs w:val="24"/>
              </w:rPr>
            </w:pPr>
          </w:p>
          <w:p w14:paraId="368123B4" w14:textId="77777777" w:rsidR="004460A5" w:rsidRDefault="004460A5" w:rsidP="00584CFB">
            <w:pPr>
              <w:pStyle w:val="NoSpacing"/>
              <w:rPr>
                <w:sz w:val="24"/>
                <w:szCs w:val="24"/>
              </w:rPr>
            </w:pPr>
          </w:p>
          <w:p w14:paraId="2117EB3D" w14:textId="77777777" w:rsidR="004460A5" w:rsidRDefault="004460A5" w:rsidP="00584CFB">
            <w:pPr>
              <w:pStyle w:val="NoSpacing"/>
              <w:rPr>
                <w:sz w:val="24"/>
                <w:szCs w:val="24"/>
              </w:rPr>
            </w:pPr>
          </w:p>
          <w:p w14:paraId="29D1B68D" w14:textId="77777777" w:rsidR="004460A5" w:rsidRDefault="004460A5" w:rsidP="00584CFB">
            <w:pPr>
              <w:pStyle w:val="NoSpacing"/>
              <w:rPr>
                <w:sz w:val="24"/>
                <w:szCs w:val="24"/>
              </w:rPr>
            </w:pPr>
          </w:p>
          <w:p w14:paraId="539B29BD" w14:textId="77777777" w:rsidR="00E33D00" w:rsidRDefault="00E33D00" w:rsidP="00584CFB">
            <w:pPr>
              <w:pStyle w:val="NoSpacing"/>
              <w:rPr>
                <w:sz w:val="24"/>
                <w:szCs w:val="24"/>
              </w:rPr>
            </w:pPr>
          </w:p>
          <w:p w14:paraId="7319FEB7" w14:textId="62615054" w:rsidR="004460A5" w:rsidRDefault="004460A5" w:rsidP="00584CFB">
            <w:pPr>
              <w:pStyle w:val="NoSpacing"/>
              <w:rPr>
                <w:sz w:val="24"/>
                <w:szCs w:val="24"/>
              </w:rPr>
            </w:pPr>
            <w:proofErr w:type="spellStart"/>
            <w:r>
              <w:rPr>
                <w:sz w:val="24"/>
                <w:szCs w:val="24"/>
              </w:rPr>
              <w:t>DoP</w:t>
            </w:r>
            <w:proofErr w:type="spellEnd"/>
          </w:p>
          <w:p w14:paraId="4F96666E" w14:textId="77777777" w:rsidR="004460A5" w:rsidRPr="0081520D" w:rsidRDefault="004460A5" w:rsidP="00584CFB">
            <w:pPr>
              <w:pStyle w:val="NoSpacing"/>
              <w:rPr>
                <w:sz w:val="24"/>
                <w:szCs w:val="24"/>
              </w:rPr>
            </w:pPr>
          </w:p>
        </w:tc>
      </w:tr>
      <w:tr w:rsidR="00067CE7" w:rsidRPr="00241AF6" w14:paraId="4BD48BA2" w14:textId="77777777" w:rsidTr="002F078E">
        <w:tc>
          <w:tcPr>
            <w:tcW w:w="9243" w:type="dxa"/>
            <w:gridSpan w:val="3"/>
            <w:tcBorders>
              <w:bottom w:val="single" w:sz="4" w:space="0" w:color="auto"/>
            </w:tcBorders>
            <w:shd w:val="clear" w:color="auto" w:fill="D9D9D9"/>
          </w:tcPr>
          <w:p w14:paraId="2269B1BE" w14:textId="7946A306" w:rsidR="00067CE7" w:rsidRPr="0081520D" w:rsidRDefault="00067CE7" w:rsidP="00584CFB">
            <w:pPr>
              <w:rPr>
                <w:b/>
                <w:sz w:val="24"/>
                <w:szCs w:val="24"/>
              </w:rPr>
            </w:pPr>
            <w:r w:rsidRPr="0081520D">
              <w:rPr>
                <w:b/>
                <w:sz w:val="24"/>
                <w:szCs w:val="24"/>
              </w:rPr>
              <w:t xml:space="preserve">Item </w:t>
            </w:r>
            <w:r w:rsidR="00584CFB">
              <w:rPr>
                <w:b/>
                <w:sz w:val="24"/>
                <w:szCs w:val="24"/>
              </w:rPr>
              <w:t>14</w:t>
            </w:r>
            <w:r w:rsidRPr="0081520D">
              <w:rPr>
                <w:b/>
                <w:sz w:val="24"/>
                <w:szCs w:val="24"/>
              </w:rPr>
              <w:t>:</w:t>
            </w:r>
            <w:r w:rsidR="00584CFB">
              <w:rPr>
                <w:b/>
                <w:sz w:val="24"/>
                <w:szCs w:val="24"/>
              </w:rPr>
              <w:t xml:space="preserve">  </w:t>
            </w:r>
            <w:r w:rsidR="00E823B3" w:rsidRPr="00D26FC2">
              <w:rPr>
                <w:rFonts w:cs="Arial"/>
                <w:b/>
                <w:sz w:val="24"/>
                <w:szCs w:val="24"/>
              </w:rPr>
              <w:t xml:space="preserve"> </w:t>
            </w:r>
            <w:r w:rsidR="004D4B16" w:rsidRPr="007401AC">
              <w:rPr>
                <w:rFonts w:cs="Arial"/>
                <w:b/>
                <w:sz w:val="24"/>
                <w:szCs w:val="24"/>
              </w:rPr>
              <w:t xml:space="preserve"> Board and Committee Membership Update</w:t>
            </w:r>
          </w:p>
        </w:tc>
      </w:tr>
      <w:tr w:rsidR="00067CE7" w:rsidRPr="00241AF6" w14:paraId="39B9977F" w14:textId="77777777" w:rsidTr="00E25B10">
        <w:tc>
          <w:tcPr>
            <w:tcW w:w="460" w:type="dxa"/>
          </w:tcPr>
          <w:p w14:paraId="33FD95E0" w14:textId="21FE6B25" w:rsidR="00067CE7" w:rsidRPr="0081520D" w:rsidRDefault="00584CFB" w:rsidP="00584CFB">
            <w:pPr>
              <w:pStyle w:val="NoSpacing"/>
              <w:rPr>
                <w:sz w:val="24"/>
                <w:szCs w:val="24"/>
              </w:rPr>
            </w:pPr>
            <w:r>
              <w:rPr>
                <w:sz w:val="24"/>
                <w:szCs w:val="24"/>
              </w:rPr>
              <w:t>14</w:t>
            </w:r>
          </w:p>
        </w:tc>
        <w:tc>
          <w:tcPr>
            <w:tcW w:w="7757" w:type="dxa"/>
          </w:tcPr>
          <w:p w14:paraId="4F93F5A0" w14:textId="5A032033" w:rsidR="00067CE7" w:rsidRDefault="00511C6B" w:rsidP="00FB20A4">
            <w:pPr>
              <w:pStyle w:val="NoSpacing"/>
              <w:rPr>
                <w:sz w:val="24"/>
                <w:szCs w:val="24"/>
              </w:rPr>
            </w:pPr>
            <w:r>
              <w:rPr>
                <w:sz w:val="24"/>
                <w:szCs w:val="24"/>
              </w:rPr>
              <w:t xml:space="preserve">The Board received an update on Board and </w:t>
            </w:r>
            <w:r w:rsidR="00916D50">
              <w:rPr>
                <w:sz w:val="24"/>
                <w:szCs w:val="24"/>
              </w:rPr>
              <w:t>c</w:t>
            </w:r>
            <w:r>
              <w:rPr>
                <w:sz w:val="24"/>
                <w:szCs w:val="24"/>
              </w:rPr>
              <w:t>ommittee membership including movements in relation to the Board recruitment campaigns and suggested committee membership.</w:t>
            </w:r>
          </w:p>
          <w:p w14:paraId="7BE989C7" w14:textId="77777777" w:rsidR="00C313C7" w:rsidRDefault="00C313C7" w:rsidP="00584CFB">
            <w:pPr>
              <w:pStyle w:val="NoSpacing"/>
              <w:rPr>
                <w:sz w:val="24"/>
                <w:szCs w:val="24"/>
              </w:rPr>
            </w:pPr>
          </w:p>
          <w:p w14:paraId="0B10B633" w14:textId="77777777" w:rsidR="00696753" w:rsidRDefault="00696753" w:rsidP="00696753">
            <w:pPr>
              <w:pStyle w:val="NoSpacing"/>
              <w:rPr>
                <w:sz w:val="24"/>
                <w:szCs w:val="24"/>
              </w:rPr>
            </w:pPr>
            <w:r w:rsidRPr="00696753">
              <w:rPr>
                <w:sz w:val="24"/>
                <w:szCs w:val="24"/>
              </w:rPr>
              <w:t>In line with the resolutions passed at the March Board meeting, and following an assessment process, Aileen Evans was offered, and has accepted, the role of Independent Chair of the Board, effective 1 May 2025.</w:t>
            </w:r>
          </w:p>
          <w:p w14:paraId="39BD0826" w14:textId="77777777" w:rsidR="00696753" w:rsidRPr="00696753" w:rsidRDefault="00696753" w:rsidP="00696753">
            <w:pPr>
              <w:pStyle w:val="NoSpacing"/>
              <w:rPr>
                <w:sz w:val="24"/>
                <w:szCs w:val="24"/>
              </w:rPr>
            </w:pPr>
          </w:p>
          <w:p w14:paraId="12AF7645" w14:textId="7058E338" w:rsidR="00310372" w:rsidRDefault="00696753" w:rsidP="00584CFB">
            <w:pPr>
              <w:pStyle w:val="NoSpacing"/>
              <w:rPr>
                <w:sz w:val="24"/>
                <w:szCs w:val="24"/>
              </w:rPr>
            </w:pPr>
            <w:r w:rsidRPr="00696753">
              <w:rPr>
                <w:sz w:val="24"/>
                <w:szCs w:val="24"/>
              </w:rPr>
              <w:t>As agreed by the Board in March, recruitment is now underway to appoint a new Tenant Board Member</w:t>
            </w:r>
            <w:r>
              <w:rPr>
                <w:sz w:val="24"/>
                <w:szCs w:val="24"/>
              </w:rPr>
              <w:t>.</w:t>
            </w:r>
          </w:p>
          <w:p w14:paraId="462540D0" w14:textId="77777777" w:rsidR="00E33D00" w:rsidRDefault="00E33D00" w:rsidP="00584CFB">
            <w:pPr>
              <w:pStyle w:val="NoSpacing"/>
              <w:rPr>
                <w:sz w:val="24"/>
                <w:szCs w:val="24"/>
              </w:rPr>
            </w:pPr>
          </w:p>
          <w:p w14:paraId="507F62D9" w14:textId="02EFB7B4" w:rsidR="00310372" w:rsidRDefault="00696753" w:rsidP="00584CFB">
            <w:pPr>
              <w:pStyle w:val="NoSpacing"/>
              <w:rPr>
                <w:sz w:val="24"/>
                <w:szCs w:val="24"/>
              </w:rPr>
            </w:pPr>
            <w:r w:rsidRPr="00696753">
              <w:rPr>
                <w:sz w:val="24"/>
                <w:szCs w:val="24"/>
              </w:rPr>
              <w:t xml:space="preserve">As the next Board meeting is not scheduled until 3 September, it is proposed, in line with the constitution, that the appointment be delegated to the interview panel, which will include the Chair of the Board </w:t>
            </w:r>
          </w:p>
          <w:p w14:paraId="331BED6F" w14:textId="77777777" w:rsidR="00696753" w:rsidRDefault="00696753" w:rsidP="00584CFB">
            <w:pPr>
              <w:pStyle w:val="NoSpacing"/>
              <w:rPr>
                <w:sz w:val="24"/>
                <w:szCs w:val="24"/>
              </w:rPr>
            </w:pPr>
          </w:p>
          <w:p w14:paraId="63B8E4BA" w14:textId="1504C3E0" w:rsidR="00696753" w:rsidRDefault="00696753" w:rsidP="00584CFB">
            <w:pPr>
              <w:pStyle w:val="NoSpacing"/>
              <w:rPr>
                <w:sz w:val="24"/>
                <w:szCs w:val="24"/>
              </w:rPr>
            </w:pPr>
            <w:r>
              <w:rPr>
                <w:sz w:val="24"/>
                <w:szCs w:val="24"/>
              </w:rPr>
              <w:t>All appointments to the Board made between Annual General Meetings</w:t>
            </w:r>
            <w:r w:rsidRPr="006271FA">
              <w:rPr>
                <w:rFonts w:cs="Calibri"/>
                <w:sz w:val="24"/>
                <w:szCs w:val="24"/>
              </w:rPr>
              <w:t xml:space="preserve"> will be made as casual vacanc</w:t>
            </w:r>
            <w:r>
              <w:rPr>
                <w:rFonts w:cs="Calibri"/>
                <w:sz w:val="24"/>
                <w:szCs w:val="24"/>
              </w:rPr>
              <w:t>ies</w:t>
            </w:r>
            <w:r w:rsidRPr="006271FA">
              <w:rPr>
                <w:rFonts w:cs="Calibri"/>
                <w:sz w:val="24"/>
                <w:szCs w:val="24"/>
              </w:rPr>
              <w:t>, effective until the next Annual General Meeting in October 2025, at which point the appointment will be formally ratified by the Member. The initial term will be three years, with the option to reappoint for a further three years, in line with the NHF Code of Governance and the Articles of Association, for a maximum term of six years.</w:t>
            </w:r>
          </w:p>
          <w:p w14:paraId="0AFD3377" w14:textId="77777777" w:rsidR="00696753" w:rsidRDefault="00696753" w:rsidP="00584CFB">
            <w:pPr>
              <w:pStyle w:val="NoSpacing"/>
              <w:rPr>
                <w:sz w:val="24"/>
                <w:szCs w:val="24"/>
              </w:rPr>
            </w:pPr>
          </w:p>
          <w:p w14:paraId="59893A39" w14:textId="67768929" w:rsidR="00310372" w:rsidRDefault="00310372" w:rsidP="00584CFB">
            <w:pPr>
              <w:pStyle w:val="NoSpacing"/>
              <w:rPr>
                <w:sz w:val="24"/>
                <w:szCs w:val="24"/>
              </w:rPr>
            </w:pPr>
            <w:r w:rsidRPr="00310372">
              <w:rPr>
                <w:sz w:val="24"/>
                <w:szCs w:val="24"/>
              </w:rPr>
              <w:t>The S</w:t>
            </w:r>
            <w:r>
              <w:rPr>
                <w:sz w:val="24"/>
                <w:szCs w:val="24"/>
              </w:rPr>
              <w:t xml:space="preserve">ervice </w:t>
            </w:r>
            <w:r w:rsidRPr="00310372">
              <w:rPr>
                <w:sz w:val="24"/>
                <w:szCs w:val="24"/>
              </w:rPr>
              <w:t>Q</w:t>
            </w:r>
            <w:r>
              <w:rPr>
                <w:sz w:val="24"/>
                <w:szCs w:val="24"/>
              </w:rPr>
              <w:t xml:space="preserve">uality </w:t>
            </w:r>
            <w:r w:rsidRPr="00310372">
              <w:rPr>
                <w:sz w:val="24"/>
                <w:szCs w:val="24"/>
              </w:rPr>
              <w:t>C</w:t>
            </w:r>
            <w:r>
              <w:rPr>
                <w:sz w:val="24"/>
                <w:szCs w:val="24"/>
              </w:rPr>
              <w:t>ommittee</w:t>
            </w:r>
            <w:r w:rsidRPr="00310372">
              <w:rPr>
                <w:sz w:val="24"/>
                <w:szCs w:val="24"/>
              </w:rPr>
              <w:t xml:space="preserve"> will comprise 10 members, including two Tenant Board Members.</w:t>
            </w:r>
          </w:p>
          <w:p w14:paraId="5B4936EE" w14:textId="77777777" w:rsidR="00E33D00" w:rsidRDefault="00E33D00" w:rsidP="00584CFB">
            <w:pPr>
              <w:pStyle w:val="NoSpacing"/>
              <w:rPr>
                <w:sz w:val="24"/>
                <w:szCs w:val="24"/>
              </w:rPr>
            </w:pPr>
          </w:p>
          <w:p w14:paraId="00D1303A" w14:textId="7D5A32DF" w:rsidR="00310372" w:rsidRDefault="00310372" w:rsidP="00584CFB">
            <w:pPr>
              <w:pStyle w:val="NoSpacing"/>
              <w:rPr>
                <w:sz w:val="24"/>
                <w:szCs w:val="24"/>
              </w:rPr>
            </w:pPr>
            <w:r w:rsidRPr="00310372">
              <w:rPr>
                <w:sz w:val="24"/>
                <w:szCs w:val="24"/>
              </w:rPr>
              <w:t>The Board were invited to agree the proposed membership of the Service Quality Committee</w:t>
            </w:r>
            <w:r>
              <w:rPr>
                <w:sz w:val="24"/>
                <w:szCs w:val="24"/>
              </w:rPr>
              <w:t xml:space="preserve"> (SQC)</w:t>
            </w:r>
            <w:r w:rsidRPr="00310372">
              <w:rPr>
                <w:sz w:val="24"/>
                <w:szCs w:val="24"/>
              </w:rPr>
              <w:t>, as below:</w:t>
            </w:r>
          </w:p>
          <w:p w14:paraId="230E6DDA" w14:textId="1830BF89" w:rsidR="00310372" w:rsidRDefault="00310372" w:rsidP="00310372">
            <w:pPr>
              <w:pStyle w:val="NoSpacing"/>
              <w:ind w:left="720"/>
              <w:rPr>
                <w:sz w:val="24"/>
                <w:szCs w:val="24"/>
              </w:rPr>
            </w:pPr>
            <w:r>
              <w:rPr>
                <w:sz w:val="24"/>
                <w:szCs w:val="24"/>
              </w:rPr>
              <w:t xml:space="preserve"> </w:t>
            </w:r>
          </w:p>
          <w:p w14:paraId="26C7486D" w14:textId="4E836D8C" w:rsidR="00310372" w:rsidRPr="00310372" w:rsidRDefault="00310372" w:rsidP="00310372">
            <w:pPr>
              <w:pStyle w:val="NoSpacing"/>
              <w:numPr>
                <w:ilvl w:val="0"/>
                <w:numId w:val="36"/>
              </w:numPr>
              <w:rPr>
                <w:sz w:val="24"/>
                <w:szCs w:val="24"/>
              </w:rPr>
            </w:pPr>
            <w:r w:rsidRPr="00310372">
              <w:rPr>
                <w:sz w:val="24"/>
                <w:szCs w:val="24"/>
              </w:rPr>
              <w:t>John Atkinson</w:t>
            </w:r>
          </w:p>
          <w:p w14:paraId="46323AF7" w14:textId="6EE692EC" w:rsidR="00310372" w:rsidRPr="00310372" w:rsidRDefault="00310372" w:rsidP="00310372">
            <w:pPr>
              <w:pStyle w:val="NoSpacing"/>
              <w:numPr>
                <w:ilvl w:val="0"/>
                <w:numId w:val="36"/>
              </w:numPr>
              <w:rPr>
                <w:sz w:val="24"/>
                <w:szCs w:val="24"/>
              </w:rPr>
            </w:pPr>
            <w:r w:rsidRPr="00310372">
              <w:rPr>
                <w:sz w:val="24"/>
                <w:szCs w:val="24"/>
              </w:rPr>
              <w:t>Yvette Baker</w:t>
            </w:r>
          </w:p>
          <w:p w14:paraId="100CE682" w14:textId="63E1D9D4" w:rsidR="00310372" w:rsidRPr="00310372" w:rsidRDefault="00310372" w:rsidP="00310372">
            <w:pPr>
              <w:pStyle w:val="NoSpacing"/>
              <w:numPr>
                <w:ilvl w:val="0"/>
                <w:numId w:val="36"/>
              </w:numPr>
              <w:rPr>
                <w:sz w:val="24"/>
                <w:szCs w:val="24"/>
              </w:rPr>
            </w:pPr>
            <w:r w:rsidRPr="00310372">
              <w:rPr>
                <w:sz w:val="24"/>
                <w:szCs w:val="24"/>
              </w:rPr>
              <w:t>Katie Crouch</w:t>
            </w:r>
          </w:p>
          <w:p w14:paraId="59F3B55C" w14:textId="2B707DF2" w:rsidR="00310372" w:rsidRPr="00310372" w:rsidRDefault="00310372" w:rsidP="00310372">
            <w:pPr>
              <w:pStyle w:val="NoSpacing"/>
              <w:numPr>
                <w:ilvl w:val="0"/>
                <w:numId w:val="36"/>
              </w:numPr>
              <w:rPr>
                <w:sz w:val="24"/>
                <w:szCs w:val="24"/>
              </w:rPr>
            </w:pPr>
            <w:r w:rsidRPr="00310372">
              <w:rPr>
                <w:sz w:val="24"/>
                <w:szCs w:val="24"/>
              </w:rPr>
              <w:t>Emma Culverhouse</w:t>
            </w:r>
          </w:p>
          <w:p w14:paraId="758163BC" w14:textId="2FAB5A24" w:rsidR="00310372" w:rsidRPr="00310372" w:rsidRDefault="00310372" w:rsidP="00310372">
            <w:pPr>
              <w:pStyle w:val="NoSpacing"/>
              <w:numPr>
                <w:ilvl w:val="0"/>
                <w:numId w:val="36"/>
              </w:numPr>
              <w:rPr>
                <w:sz w:val="24"/>
                <w:szCs w:val="24"/>
              </w:rPr>
            </w:pPr>
            <w:r w:rsidRPr="00310372">
              <w:rPr>
                <w:sz w:val="24"/>
                <w:szCs w:val="24"/>
              </w:rPr>
              <w:t>Kristin Hatherly</w:t>
            </w:r>
          </w:p>
          <w:p w14:paraId="7FDC10EA" w14:textId="3A7EDEDD" w:rsidR="00310372" w:rsidRPr="00310372" w:rsidRDefault="00310372" w:rsidP="00310372">
            <w:pPr>
              <w:pStyle w:val="NoSpacing"/>
              <w:numPr>
                <w:ilvl w:val="0"/>
                <w:numId w:val="36"/>
              </w:numPr>
              <w:rPr>
                <w:sz w:val="24"/>
                <w:szCs w:val="24"/>
              </w:rPr>
            </w:pPr>
            <w:r w:rsidRPr="00310372">
              <w:rPr>
                <w:sz w:val="24"/>
                <w:szCs w:val="24"/>
              </w:rPr>
              <w:t>Maryna Kudlai</w:t>
            </w:r>
          </w:p>
          <w:p w14:paraId="3881D752" w14:textId="06116F12" w:rsidR="00310372" w:rsidRPr="00310372" w:rsidRDefault="00310372" w:rsidP="00310372">
            <w:pPr>
              <w:pStyle w:val="NoSpacing"/>
              <w:numPr>
                <w:ilvl w:val="0"/>
                <w:numId w:val="36"/>
              </w:numPr>
              <w:rPr>
                <w:sz w:val="24"/>
                <w:szCs w:val="24"/>
              </w:rPr>
            </w:pPr>
            <w:r w:rsidRPr="00310372">
              <w:rPr>
                <w:sz w:val="24"/>
                <w:szCs w:val="24"/>
              </w:rPr>
              <w:t>Caroline Mutanhaurwa</w:t>
            </w:r>
          </w:p>
          <w:p w14:paraId="12690D7E" w14:textId="2B10CFC6" w:rsidR="00310372" w:rsidRDefault="00310372" w:rsidP="00310372">
            <w:pPr>
              <w:pStyle w:val="NoSpacing"/>
              <w:numPr>
                <w:ilvl w:val="0"/>
                <w:numId w:val="36"/>
              </w:numPr>
              <w:rPr>
                <w:sz w:val="24"/>
                <w:szCs w:val="24"/>
              </w:rPr>
            </w:pPr>
            <w:r w:rsidRPr="00310372">
              <w:rPr>
                <w:sz w:val="24"/>
                <w:szCs w:val="24"/>
              </w:rPr>
              <w:t>Layla Nakabiito</w:t>
            </w:r>
          </w:p>
          <w:p w14:paraId="01CA2EEB" w14:textId="77777777" w:rsidR="00310372" w:rsidRDefault="00310372" w:rsidP="00584CFB">
            <w:pPr>
              <w:pStyle w:val="NoSpacing"/>
              <w:rPr>
                <w:sz w:val="24"/>
                <w:szCs w:val="24"/>
              </w:rPr>
            </w:pPr>
          </w:p>
          <w:p w14:paraId="0B23175D" w14:textId="4AFA3949" w:rsidR="00696753" w:rsidRDefault="00310372" w:rsidP="00584CFB">
            <w:pPr>
              <w:pStyle w:val="NoSpacing"/>
              <w:rPr>
                <w:sz w:val="24"/>
                <w:szCs w:val="24"/>
              </w:rPr>
            </w:pPr>
            <w:r w:rsidRPr="00310372">
              <w:rPr>
                <w:sz w:val="24"/>
                <w:szCs w:val="24"/>
              </w:rPr>
              <w:t xml:space="preserve">The existing Tenant Board Member currently serving on the SQC is well placed to lead the Committee. It </w:t>
            </w:r>
            <w:r>
              <w:rPr>
                <w:sz w:val="24"/>
                <w:szCs w:val="24"/>
              </w:rPr>
              <w:t>wa</w:t>
            </w:r>
            <w:r w:rsidRPr="00310372">
              <w:rPr>
                <w:sz w:val="24"/>
                <w:szCs w:val="24"/>
              </w:rPr>
              <w:t>s therefore proposed that the Board approve the appointment of Connor Salter as Chair of the SQC.</w:t>
            </w:r>
          </w:p>
          <w:p w14:paraId="1F3ABC15" w14:textId="77777777" w:rsidR="00CB3BB5" w:rsidRDefault="00CB3BB5" w:rsidP="00584CFB">
            <w:pPr>
              <w:pStyle w:val="NoSpacing"/>
              <w:rPr>
                <w:sz w:val="24"/>
                <w:szCs w:val="24"/>
              </w:rPr>
            </w:pPr>
          </w:p>
          <w:p w14:paraId="7430DD98" w14:textId="55C2FBBE" w:rsidR="00CB3BB5" w:rsidRPr="00CB3BB5" w:rsidRDefault="00CB3BB5" w:rsidP="00584CFB">
            <w:pPr>
              <w:pStyle w:val="NoSpacing"/>
              <w:rPr>
                <w:b/>
                <w:bCs/>
                <w:sz w:val="24"/>
                <w:szCs w:val="24"/>
              </w:rPr>
            </w:pPr>
            <w:r>
              <w:rPr>
                <w:sz w:val="24"/>
                <w:szCs w:val="24"/>
              </w:rPr>
              <w:t>The Board noted the revised committee membership position following approval of the recommendations at this meeting.</w:t>
            </w:r>
          </w:p>
          <w:p w14:paraId="303126BC" w14:textId="77777777" w:rsidR="0027362C" w:rsidRDefault="0027362C" w:rsidP="00584CFB">
            <w:pPr>
              <w:pStyle w:val="NoSpacing"/>
              <w:rPr>
                <w:sz w:val="24"/>
                <w:szCs w:val="24"/>
              </w:rPr>
            </w:pPr>
          </w:p>
          <w:p w14:paraId="251CACE0" w14:textId="5CE25721" w:rsidR="00FB20A4" w:rsidRPr="00FB20A4" w:rsidRDefault="00FB20A4" w:rsidP="00FB20A4">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5820D23C" w14:textId="7974CE73" w:rsidR="00FB20A4" w:rsidRPr="00FB20A4" w:rsidRDefault="00FB20A4" w:rsidP="00FB20A4">
            <w:pPr>
              <w:pStyle w:val="NoSpacing"/>
              <w:numPr>
                <w:ilvl w:val="0"/>
                <w:numId w:val="35"/>
              </w:numPr>
              <w:rPr>
                <w:b/>
                <w:bCs/>
                <w:sz w:val="24"/>
                <w:szCs w:val="24"/>
              </w:rPr>
            </w:pPr>
            <w:r w:rsidRPr="00FB20A4">
              <w:rPr>
                <w:b/>
                <w:bCs/>
                <w:sz w:val="24"/>
                <w:szCs w:val="24"/>
              </w:rPr>
              <w:t>Noted the outcome of the recruitment processes for the Chair of the Board</w:t>
            </w:r>
          </w:p>
          <w:p w14:paraId="7E2E1EDC" w14:textId="4167295D" w:rsidR="00FB20A4" w:rsidRPr="00FB20A4" w:rsidRDefault="00E33D00" w:rsidP="00FB20A4">
            <w:pPr>
              <w:pStyle w:val="NoSpacing"/>
              <w:numPr>
                <w:ilvl w:val="0"/>
                <w:numId w:val="35"/>
              </w:numPr>
              <w:rPr>
                <w:b/>
                <w:bCs/>
                <w:sz w:val="24"/>
                <w:szCs w:val="24"/>
              </w:rPr>
            </w:pPr>
            <w:r>
              <w:rPr>
                <w:b/>
                <w:bCs/>
                <w:sz w:val="24"/>
                <w:szCs w:val="24"/>
              </w:rPr>
              <w:t>Considered</w:t>
            </w:r>
            <w:r w:rsidR="00FB20A4" w:rsidRPr="00FB20A4">
              <w:rPr>
                <w:b/>
                <w:bCs/>
                <w:sz w:val="24"/>
                <w:szCs w:val="24"/>
              </w:rPr>
              <w:t xml:space="preserve"> the update on the progress of recruiting a new Tenant Board Member, and approved the delegation of authority to the interview panel </w:t>
            </w:r>
            <w:r>
              <w:rPr>
                <w:b/>
                <w:bCs/>
                <w:sz w:val="24"/>
                <w:szCs w:val="24"/>
              </w:rPr>
              <w:t xml:space="preserve">including members of the People and Governance Committee </w:t>
            </w:r>
            <w:r w:rsidR="00FB20A4" w:rsidRPr="00FB20A4">
              <w:rPr>
                <w:b/>
                <w:bCs/>
                <w:sz w:val="24"/>
                <w:szCs w:val="24"/>
              </w:rPr>
              <w:t>to make the appointment</w:t>
            </w:r>
          </w:p>
          <w:p w14:paraId="4A62E0AC" w14:textId="4579B098" w:rsidR="00FB20A4" w:rsidRPr="00FB20A4" w:rsidRDefault="00FB20A4" w:rsidP="00FB20A4">
            <w:pPr>
              <w:pStyle w:val="NoSpacing"/>
              <w:numPr>
                <w:ilvl w:val="0"/>
                <w:numId w:val="35"/>
              </w:numPr>
              <w:rPr>
                <w:b/>
                <w:bCs/>
                <w:sz w:val="24"/>
                <w:szCs w:val="24"/>
              </w:rPr>
            </w:pPr>
            <w:r w:rsidRPr="00FB20A4">
              <w:rPr>
                <w:b/>
                <w:bCs/>
                <w:sz w:val="24"/>
                <w:szCs w:val="24"/>
              </w:rPr>
              <w:t>Agreed that, once appointed, the newly selected Tenant Board Member will join the S</w:t>
            </w:r>
            <w:r w:rsidR="00310372">
              <w:rPr>
                <w:b/>
                <w:bCs/>
                <w:sz w:val="24"/>
                <w:szCs w:val="24"/>
              </w:rPr>
              <w:t>QC</w:t>
            </w:r>
          </w:p>
          <w:p w14:paraId="4E51FEF9" w14:textId="43C34390" w:rsidR="00FB20A4" w:rsidRPr="00FB20A4" w:rsidRDefault="00FB20A4" w:rsidP="00FB20A4">
            <w:pPr>
              <w:pStyle w:val="NoSpacing"/>
              <w:numPr>
                <w:ilvl w:val="0"/>
                <w:numId w:val="35"/>
              </w:numPr>
              <w:rPr>
                <w:b/>
                <w:bCs/>
                <w:sz w:val="24"/>
                <w:szCs w:val="24"/>
              </w:rPr>
            </w:pPr>
            <w:r w:rsidRPr="00FB20A4">
              <w:rPr>
                <w:b/>
                <w:bCs/>
                <w:sz w:val="24"/>
                <w:szCs w:val="24"/>
              </w:rPr>
              <w:t>Approved the appointment of th</w:t>
            </w:r>
            <w:r w:rsidR="00310372">
              <w:rPr>
                <w:b/>
                <w:bCs/>
                <w:sz w:val="24"/>
                <w:szCs w:val="24"/>
              </w:rPr>
              <w:t>e</w:t>
            </w:r>
            <w:r w:rsidRPr="00FB20A4">
              <w:rPr>
                <w:b/>
                <w:bCs/>
                <w:sz w:val="24"/>
                <w:szCs w:val="24"/>
              </w:rPr>
              <w:t xml:space="preserve"> members of the SQC</w:t>
            </w:r>
          </w:p>
          <w:p w14:paraId="062F3AAC" w14:textId="22276D40" w:rsidR="0027362C" w:rsidRPr="00FB20A4" w:rsidRDefault="00FB20A4" w:rsidP="00FB20A4">
            <w:pPr>
              <w:pStyle w:val="NoSpacing"/>
              <w:numPr>
                <w:ilvl w:val="0"/>
                <w:numId w:val="35"/>
              </w:numPr>
              <w:rPr>
                <w:b/>
                <w:bCs/>
                <w:sz w:val="24"/>
                <w:szCs w:val="24"/>
              </w:rPr>
            </w:pPr>
            <w:r w:rsidRPr="00FB20A4">
              <w:rPr>
                <w:b/>
                <w:bCs/>
                <w:sz w:val="24"/>
                <w:szCs w:val="24"/>
              </w:rPr>
              <w:t>Approved the appointment of Connor Salter as Chair of the SQC</w:t>
            </w:r>
          </w:p>
          <w:p w14:paraId="226B8BEB" w14:textId="68A7BDF4" w:rsidR="0027362C" w:rsidRPr="0027362C" w:rsidRDefault="0027362C" w:rsidP="00584CFB">
            <w:pPr>
              <w:pStyle w:val="NoSpacing"/>
              <w:rPr>
                <w:b/>
                <w:bCs/>
                <w:sz w:val="24"/>
                <w:szCs w:val="24"/>
              </w:rPr>
            </w:pPr>
          </w:p>
        </w:tc>
        <w:tc>
          <w:tcPr>
            <w:tcW w:w="1026" w:type="dxa"/>
          </w:tcPr>
          <w:p w14:paraId="12E36C2C" w14:textId="77777777" w:rsidR="00067CE7" w:rsidRPr="0081520D" w:rsidRDefault="00067CE7" w:rsidP="00584CFB">
            <w:pPr>
              <w:pStyle w:val="NoSpacing"/>
              <w:rPr>
                <w:sz w:val="24"/>
                <w:szCs w:val="24"/>
              </w:rPr>
            </w:pPr>
          </w:p>
        </w:tc>
      </w:tr>
      <w:tr w:rsidR="00067CE7" w:rsidRPr="00241AF6" w14:paraId="2F688B20" w14:textId="77777777" w:rsidTr="002F078E">
        <w:tc>
          <w:tcPr>
            <w:tcW w:w="9243" w:type="dxa"/>
            <w:gridSpan w:val="3"/>
            <w:shd w:val="clear" w:color="auto" w:fill="D9D9D9"/>
          </w:tcPr>
          <w:p w14:paraId="1FF5AFDE" w14:textId="78AFB52E" w:rsidR="00067CE7" w:rsidRPr="0081520D" w:rsidRDefault="00067CE7" w:rsidP="00584CFB">
            <w:pPr>
              <w:rPr>
                <w:b/>
                <w:sz w:val="24"/>
                <w:szCs w:val="24"/>
              </w:rPr>
            </w:pPr>
            <w:r w:rsidRPr="0081520D">
              <w:rPr>
                <w:b/>
                <w:color w:val="000000"/>
                <w:sz w:val="24"/>
                <w:szCs w:val="24"/>
              </w:rPr>
              <w:t>Item</w:t>
            </w:r>
            <w:r w:rsidRPr="0081520D">
              <w:rPr>
                <w:b/>
                <w:sz w:val="24"/>
                <w:szCs w:val="24"/>
              </w:rPr>
              <w:t xml:space="preserve"> </w:t>
            </w:r>
            <w:r w:rsidR="00584CFB">
              <w:rPr>
                <w:b/>
                <w:sz w:val="24"/>
                <w:szCs w:val="24"/>
              </w:rPr>
              <w:t>15</w:t>
            </w:r>
            <w:r w:rsidRPr="0081520D">
              <w:rPr>
                <w:b/>
                <w:sz w:val="24"/>
                <w:szCs w:val="24"/>
              </w:rPr>
              <w:t>:</w:t>
            </w:r>
            <w:r w:rsidR="00584CFB">
              <w:rPr>
                <w:b/>
                <w:sz w:val="24"/>
                <w:szCs w:val="24"/>
              </w:rPr>
              <w:t xml:space="preserve">  </w:t>
            </w:r>
            <w:r w:rsidR="00E823B3" w:rsidRPr="007401AC">
              <w:rPr>
                <w:rFonts w:cs="Arial"/>
                <w:b/>
                <w:sz w:val="24"/>
                <w:szCs w:val="24"/>
              </w:rPr>
              <w:t xml:space="preserve"> </w:t>
            </w:r>
            <w:r w:rsidR="004D4B16">
              <w:rPr>
                <w:b/>
                <w:bCs/>
                <w:sz w:val="24"/>
                <w:szCs w:val="24"/>
              </w:rPr>
              <w:t xml:space="preserve"> C</w:t>
            </w:r>
            <w:r w:rsidR="004D4B16" w:rsidRPr="00E975D8">
              <w:rPr>
                <w:b/>
                <w:bCs/>
                <w:sz w:val="24"/>
                <w:szCs w:val="24"/>
              </w:rPr>
              <w:t xml:space="preserve">ustomer </w:t>
            </w:r>
            <w:r w:rsidR="004D4B16">
              <w:rPr>
                <w:b/>
                <w:bCs/>
                <w:sz w:val="24"/>
                <w:szCs w:val="24"/>
              </w:rPr>
              <w:t>F</w:t>
            </w:r>
            <w:r w:rsidR="004D4B16" w:rsidRPr="00E975D8">
              <w:rPr>
                <w:b/>
                <w:bCs/>
                <w:sz w:val="24"/>
                <w:szCs w:val="24"/>
              </w:rPr>
              <w:t>eedback 2024</w:t>
            </w:r>
            <w:r w:rsidR="004D4B16">
              <w:rPr>
                <w:b/>
                <w:bCs/>
                <w:sz w:val="24"/>
                <w:szCs w:val="24"/>
              </w:rPr>
              <w:t>/</w:t>
            </w:r>
            <w:r w:rsidR="004D4B16" w:rsidRPr="00E975D8">
              <w:rPr>
                <w:b/>
                <w:bCs/>
                <w:sz w:val="24"/>
                <w:szCs w:val="24"/>
              </w:rPr>
              <w:t>25</w:t>
            </w:r>
          </w:p>
        </w:tc>
      </w:tr>
      <w:tr w:rsidR="00067CE7" w:rsidRPr="00241AF6" w14:paraId="58A7C3D2" w14:textId="77777777" w:rsidTr="00E25B10">
        <w:tc>
          <w:tcPr>
            <w:tcW w:w="460" w:type="dxa"/>
          </w:tcPr>
          <w:p w14:paraId="58AE1C4C" w14:textId="0E6CF71B" w:rsidR="00067CE7" w:rsidRPr="0081520D" w:rsidRDefault="00584CFB" w:rsidP="00584CFB">
            <w:pPr>
              <w:pStyle w:val="NoSpacing"/>
              <w:rPr>
                <w:sz w:val="24"/>
                <w:szCs w:val="24"/>
              </w:rPr>
            </w:pPr>
            <w:r>
              <w:rPr>
                <w:sz w:val="24"/>
                <w:szCs w:val="24"/>
              </w:rPr>
              <w:t>15</w:t>
            </w:r>
          </w:p>
        </w:tc>
        <w:tc>
          <w:tcPr>
            <w:tcW w:w="7757" w:type="dxa"/>
          </w:tcPr>
          <w:p w14:paraId="2BCBFC44" w14:textId="2DAABEBD" w:rsidR="00067CE7" w:rsidRDefault="00417798" w:rsidP="00584CFB">
            <w:pPr>
              <w:pStyle w:val="NoSpacing"/>
              <w:rPr>
                <w:sz w:val="24"/>
                <w:szCs w:val="24"/>
              </w:rPr>
            </w:pPr>
            <w:r>
              <w:rPr>
                <w:sz w:val="24"/>
                <w:szCs w:val="24"/>
              </w:rPr>
              <w:t xml:space="preserve">The Board received </w:t>
            </w:r>
            <w:r w:rsidRPr="007167C6">
              <w:rPr>
                <w:sz w:val="24"/>
                <w:szCs w:val="24"/>
              </w:rPr>
              <w:t xml:space="preserve">an overview of </w:t>
            </w:r>
            <w:r>
              <w:rPr>
                <w:sz w:val="24"/>
                <w:szCs w:val="24"/>
              </w:rPr>
              <w:t xml:space="preserve">resident insight for 2024/25 drawn from satisfaction surveys, MP and Councillor </w:t>
            </w:r>
            <w:r w:rsidR="00DD72A3">
              <w:rPr>
                <w:sz w:val="24"/>
                <w:szCs w:val="24"/>
              </w:rPr>
              <w:t>e</w:t>
            </w:r>
            <w:r>
              <w:rPr>
                <w:sz w:val="24"/>
                <w:szCs w:val="24"/>
              </w:rPr>
              <w:t>nquiries, complaints and compliments and resident service requests.</w:t>
            </w:r>
          </w:p>
          <w:p w14:paraId="1F729987" w14:textId="5B0198FE" w:rsidR="00417798" w:rsidRDefault="00417798" w:rsidP="00584CFB">
            <w:pPr>
              <w:pStyle w:val="NoSpacing"/>
              <w:rPr>
                <w:sz w:val="24"/>
                <w:szCs w:val="24"/>
              </w:rPr>
            </w:pPr>
          </w:p>
          <w:p w14:paraId="5C996DC8" w14:textId="77777777" w:rsidR="00391AC8" w:rsidRDefault="00391AC8" w:rsidP="00584CFB">
            <w:pPr>
              <w:pStyle w:val="NoSpacing"/>
              <w:rPr>
                <w:sz w:val="24"/>
                <w:szCs w:val="24"/>
              </w:rPr>
            </w:pPr>
            <w:r>
              <w:rPr>
                <w:sz w:val="24"/>
                <w:szCs w:val="24"/>
              </w:rPr>
              <w:t>The Board discussed the need for the information presented in the report to be used to improve service delivery.</w:t>
            </w:r>
          </w:p>
          <w:p w14:paraId="153214B7" w14:textId="77777777" w:rsidR="00E33D00" w:rsidRDefault="00E33D00" w:rsidP="00584CFB">
            <w:pPr>
              <w:pStyle w:val="NoSpacing"/>
              <w:rPr>
                <w:sz w:val="24"/>
                <w:szCs w:val="24"/>
              </w:rPr>
            </w:pPr>
          </w:p>
          <w:p w14:paraId="4E3B5DD0" w14:textId="7D2FAA7E" w:rsidR="00391AC8" w:rsidRDefault="00391AC8" w:rsidP="00584CFB">
            <w:pPr>
              <w:pStyle w:val="NoSpacing"/>
              <w:rPr>
                <w:sz w:val="24"/>
                <w:szCs w:val="24"/>
              </w:rPr>
            </w:pPr>
            <w:r>
              <w:rPr>
                <w:sz w:val="24"/>
                <w:szCs w:val="24"/>
              </w:rPr>
              <w:t xml:space="preserve">The Board were assured that data analysis by the Customer Insight team will be used to turn the feedback into actionable insights which will continue to improve and deliver services in a way that meets the customers’ needs. </w:t>
            </w:r>
          </w:p>
          <w:p w14:paraId="6EA1AFF9" w14:textId="77777777" w:rsidR="00DD72A3" w:rsidRDefault="00DD72A3" w:rsidP="00584CFB">
            <w:pPr>
              <w:pStyle w:val="NoSpacing"/>
              <w:rPr>
                <w:sz w:val="24"/>
                <w:szCs w:val="24"/>
              </w:rPr>
            </w:pPr>
          </w:p>
          <w:p w14:paraId="18033ED6" w14:textId="7D62B4B8" w:rsidR="00391AC8" w:rsidRDefault="00391AC8" w:rsidP="00584CFB">
            <w:pPr>
              <w:pStyle w:val="NoSpacing"/>
              <w:rPr>
                <w:sz w:val="24"/>
                <w:szCs w:val="24"/>
              </w:rPr>
            </w:pPr>
            <w:r>
              <w:rPr>
                <w:sz w:val="24"/>
                <w:szCs w:val="24"/>
              </w:rPr>
              <w:t>The SQC will have a role to play in scrutinising the detail of the data to look at key drivers that can be used by service areas to address issues and potentially vary the service offered depending on specific needs.</w:t>
            </w:r>
          </w:p>
          <w:p w14:paraId="314F8923" w14:textId="77777777" w:rsidR="00391AC8" w:rsidRDefault="00391AC8" w:rsidP="00584CFB">
            <w:pPr>
              <w:pStyle w:val="NoSpacing"/>
              <w:rPr>
                <w:sz w:val="24"/>
                <w:szCs w:val="24"/>
              </w:rPr>
            </w:pPr>
          </w:p>
          <w:p w14:paraId="18836141" w14:textId="29D420E2" w:rsidR="00391AC8" w:rsidRDefault="00391AC8" w:rsidP="00584CFB">
            <w:pPr>
              <w:pStyle w:val="NoSpacing"/>
              <w:rPr>
                <w:sz w:val="24"/>
                <w:szCs w:val="24"/>
              </w:rPr>
            </w:pPr>
            <w:r>
              <w:rPr>
                <w:sz w:val="24"/>
                <w:szCs w:val="24"/>
              </w:rPr>
              <w:t>A review of data quality is currently being undertaken with a view to improving quality and processes.</w:t>
            </w:r>
          </w:p>
          <w:p w14:paraId="0560BD7C" w14:textId="77777777" w:rsidR="009346D1" w:rsidRDefault="009346D1" w:rsidP="00584CFB">
            <w:pPr>
              <w:pStyle w:val="NoSpacing"/>
              <w:rPr>
                <w:sz w:val="24"/>
                <w:szCs w:val="24"/>
              </w:rPr>
            </w:pPr>
          </w:p>
          <w:p w14:paraId="64F4DB6C" w14:textId="64BF90C8" w:rsidR="00417798" w:rsidRPr="00417798" w:rsidRDefault="00417798" w:rsidP="00417798">
            <w:pPr>
              <w:spacing w:after="160" w:line="259" w:lineRule="auto"/>
              <w:rPr>
                <w:rFonts w:asciiTheme="minorHAnsi" w:eastAsiaTheme="minorHAnsi" w:hAnsiTheme="minorHAnsi" w:cstheme="minorBidi"/>
                <w:b/>
                <w:bCs/>
                <w:color w:val="000000" w:themeColor="text1"/>
                <w:sz w:val="24"/>
                <w:szCs w:val="24"/>
              </w:rPr>
            </w:pPr>
            <w:r w:rsidRPr="0039294B">
              <w:rPr>
                <w:rFonts w:asciiTheme="minorHAnsi" w:eastAsiaTheme="minorHAnsi" w:hAnsiTheme="minorHAnsi" w:cstheme="minorBidi"/>
                <w:b/>
                <w:bCs/>
                <w:color w:val="000000" w:themeColor="text1"/>
                <w:sz w:val="24"/>
                <w:szCs w:val="24"/>
              </w:rPr>
              <w:t xml:space="preserve">The Board: </w:t>
            </w:r>
          </w:p>
          <w:p w14:paraId="3422D417" w14:textId="62F37233" w:rsidR="00417798" w:rsidRPr="00417798" w:rsidRDefault="00417798" w:rsidP="00417798">
            <w:pPr>
              <w:pStyle w:val="NoSpacing"/>
              <w:numPr>
                <w:ilvl w:val="0"/>
                <w:numId w:val="35"/>
              </w:numPr>
              <w:rPr>
                <w:b/>
                <w:bCs/>
                <w:sz w:val="24"/>
                <w:szCs w:val="24"/>
              </w:rPr>
            </w:pPr>
            <w:r w:rsidRPr="00417798">
              <w:rPr>
                <w:b/>
                <w:bCs/>
                <w:sz w:val="24"/>
                <w:szCs w:val="24"/>
              </w:rPr>
              <w:t>Consider</w:t>
            </w:r>
            <w:r>
              <w:rPr>
                <w:b/>
                <w:bCs/>
                <w:sz w:val="24"/>
                <w:szCs w:val="24"/>
              </w:rPr>
              <w:t>ed</w:t>
            </w:r>
            <w:r w:rsidRPr="00417798">
              <w:rPr>
                <w:b/>
                <w:bCs/>
                <w:sz w:val="24"/>
                <w:szCs w:val="24"/>
              </w:rPr>
              <w:t xml:space="preserve"> the content of the report and the resident feedback presented which will be used to inform the new </w:t>
            </w:r>
            <w:r w:rsidR="009F4791">
              <w:rPr>
                <w:b/>
                <w:bCs/>
                <w:sz w:val="24"/>
                <w:szCs w:val="24"/>
              </w:rPr>
              <w:t>c</w:t>
            </w:r>
            <w:r w:rsidRPr="00417798">
              <w:rPr>
                <w:b/>
                <w:bCs/>
                <w:sz w:val="24"/>
                <w:szCs w:val="24"/>
              </w:rPr>
              <w:t xml:space="preserve">orporate </w:t>
            </w:r>
            <w:r w:rsidR="009F4791">
              <w:rPr>
                <w:b/>
                <w:bCs/>
                <w:sz w:val="24"/>
                <w:szCs w:val="24"/>
              </w:rPr>
              <w:t>p</w:t>
            </w:r>
            <w:r w:rsidRPr="00417798">
              <w:rPr>
                <w:b/>
                <w:bCs/>
                <w:sz w:val="24"/>
                <w:szCs w:val="24"/>
              </w:rPr>
              <w:t>lan objectives and the initiatives for 2025/26</w:t>
            </w:r>
          </w:p>
          <w:p w14:paraId="2A806900" w14:textId="1B4D8670" w:rsidR="0027362C" w:rsidRPr="0027362C" w:rsidRDefault="0027362C" w:rsidP="00584CFB">
            <w:pPr>
              <w:pStyle w:val="NoSpacing"/>
              <w:rPr>
                <w:b/>
                <w:bCs/>
                <w:sz w:val="24"/>
                <w:szCs w:val="24"/>
              </w:rPr>
            </w:pPr>
          </w:p>
        </w:tc>
        <w:tc>
          <w:tcPr>
            <w:tcW w:w="1026" w:type="dxa"/>
          </w:tcPr>
          <w:p w14:paraId="1B48F33A" w14:textId="77777777" w:rsidR="00067CE7" w:rsidRPr="0081520D" w:rsidRDefault="00067CE7" w:rsidP="00584CFB">
            <w:pPr>
              <w:pStyle w:val="NoSpacing"/>
              <w:rPr>
                <w:sz w:val="24"/>
                <w:szCs w:val="24"/>
              </w:rPr>
            </w:pPr>
          </w:p>
        </w:tc>
      </w:tr>
      <w:tr w:rsidR="0027362C" w:rsidRPr="00241AF6" w14:paraId="5FA9056C" w14:textId="77777777" w:rsidTr="002F078E">
        <w:tc>
          <w:tcPr>
            <w:tcW w:w="9243" w:type="dxa"/>
            <w:gridSpan w:val="3"/>
            <w:shd w:val="clear" w:color="auto" w:fill="D9D9D9"/>
          </w:tcPr>
          <w:p w14:paraId="4A349E48" w14:textId="06BDA51D" w:rsidR="0027362C" w:rsidRPr="0081520D" w:rsidRDefault="009C6B7E" w:rsidP="00584CFB">
            <w:pPr>
              <w:rPr>
                <w:b/>
                <w:color w:val="000000"/>
                <w:sz w:val="24"/>
                <w:szCs w:val="24"/>
              </w:rPr>
            </w:pPr>
            <w:r>
              <w:rPr>
                <w:b/>
                <w:color w:val="000000"/>
                <w:sz w:val="24"/>
                <w:szCs w:val="24"/>
              </w:rPr>
              <w:t xml:space="preserve">Item </w:t>
            </w:r>
            <w:r w:rsidR="00584CFB">
              <w:rPr>
                <w:b/>
                <w:color w:val="000000"/>
                <w:sz w:val="24"/>
                <w:szCs w:val="24"/>
              </w:rPr>
              <w:t>1</w:t>
            </w:r>
            <w:r w:rsidR="004D4B16">
              <w:rPr>
                <w:b/>
                <w:color w:val="000000"/>
                <w:sz w:val="24"/>
                <w:szCs w:val="24"/>
              </w:rPr>
              <w:t>6</w:t>
            </w:r>
            <w:r>
              <w:rPr>
                <w:b/>
                <w:color w:val="000000"/>
                <w:sz w:val="24"/>
                <w:szCs w:val="24"/>
              </w:rPr>
              <w:t>:</w:t>
            </w:r>
            <w:r w:rsidR="00584CFB">
              <w:rPr>
                <w:rFonts w:cs="Arial"/>
                <w:b/>
                <w:sz w:val="24"/>
                <w:szCs w:val="24"/>
              </w:rPr>
              <w:t xml:space="preserve">  </w:t>
            </w:r>
            <w:r w:rsidRPr="007C38EC">
              <w:rPr>
                <w:rFonts w:cs="Arial"/>
                <w:b/>
                <w:sz w:val="24"/>
                <w:szCs w:val="24"/>
              </w:rPr>
              <w:t>Committee Reports</w:t>
            </w:r>
          </w:p>
        </w:tc>
      </w:tr>
      <w:tr w:rsidR="00721B00" w:rsidRPr="00241AF6" w14:paraId="7F681AA2" w14:textId="245174AF" w:rsidTr="00B57990">
        <w:tc>
          <w:tcPr>
            <w:tcW w:w="460" w:type="dxa"/>
          </w:tcPr>
          <w:p w14:paraId="08640031" w14:textId="6316F2BB" w:rsidR="00721B00" w:rsidRPr="00F82B0F" w:rsidRDefault="00584CFB" w:rsidP="00584CFB">
            <w:pPr>
              <w:rPr>
                <w:bCs/>
                <w:color w:val="000000"/>
                <w:sz w:val="24"/>
                <w:szCs w:val="24"/>
              </w:rPr>
            </w:pPr>
            <w:r>
              <w:rPr>
                <w:bCs/>
                <w:color w:val="000000"/>
                <w:sz w:val="24"/>
                <w:szCs w:val="24"/>
              </w:rPr>
              <w:lastRenderedPageBreak/>
              <w:t>1</w:t>
            </w:r>
            <w:r w:rsidR="004D4B16">
              <w:rPr>
                <w:bCs/>
                <w:color w:val="000000"/>
                <w:sz w:val="24"/>
                <w:szCs w:val="24"/>
              </w:rPr>
              <w:t>6</w:t>
            </w:r>
          </w:p>
        </w:tc>
        <w:tc>
          <w:tcPr>
            <w:tcW w:w="7757" w:type="dxa"/>
          </w:tcPr>
          <w:p w14:paraId="5CDC9A40" w14:textId="77777777" w:rsidR="00612777" w:rsidRPr="002E18CE" w:rsidRDefault="00612777" w:rsidP="00D57F6E">
            <w:pPr>
              <w:spacing w:after="0" w:line="240" w:lineRule="auto"/>
              <w:rPr>
                <w:b/>
                <w:color w:val="000000"/>
                <w:sz w:val="24"/>
                <w:szCs w:val="24"/>
              </w:rPr>
            </w:pPr>
            <w:r w:rsidRPr="002E18CE">
              <w:rPr>
                <w:b/>
                <w:color w:val="000000"/>
                <w:sz w:val="24"/>
                <w:szCs w:val="24"/>
              </w:rPr>
              <w:t>Audit and Risk Committee</w:t>
            </w:r>
          </w:p>
          <w:p w14:paraId="161675C0" w14:textId="77777777" w:rsidR="00612777" w:rsidRPr="00612777" w:rsidRDefault="00612777" w:rsidP="004F7BE4">
            <w:pPr>
              <w:spacing w:after="0" w:line="240" w:lineRule="auto"/>
              <w:rPr>
                <w:bCs/>
                <w:color w:val="000000"/>
                <w:sz w:val="24"/>
                <w:szCs w:val="24"/>
              </w:rPr>
            </w:pPr>
          </w:p>
          <w:p w14:paraId="7985EECC" w14:textId="76AFFAD2" w:rsidR="00721B00" w:rsidRDefault="00612777" w:rsidP="00D57F6E">
            <w:pPr>
              <w:spacing w:after="0" w:line="240" w:lineRule="auto"/>
              <w:rPr>
                <w:bCs/>
                <w:color w:val="000000"/>
                <w:sz w:val="24"/>
                <w:szCs w:val="24"/>
              </w:rPr>
            </w:pPr>
            <w:r w:rsidRPr="00612777">
              <w:rPr>
                <w:bCs/>
                <w:color w:val="000000"/>
                <w:sz w:val="24"/>
                <w:szCs w:val="24"/>
              </w:rPr>
              <w:t>The report was taken as read.</w:t>
            </w:r>
          </w:p>
          <w:p w14:paraId="688FE157" w14:textId="77777777" w:rsidR="00612777" w:rsidRDefault="00612777" w:rsidP="00D57F6E">
            <w:pPr>
              <w:spacing w:after="0" w:line="240" w:lineRule="auto"/>
              <w:rPr>
                <w:bCs/>
                <w:color w:val="000000"/>
                <w:sz w:val="24"/>
                <w:szCs w:val="24"/>
              </w:rPr>
            </w:pPr>
          </w:p>
          <w:p w14:paraId="034EE23A" w14:textId="5A542157" w:rsidR="00612777" w:rsidRPr="00612777" w:rsidRDefault="00612777" w:rsidP="00D57F6E">
            <w:pPr>
              <w:spacing w:after="0" w:line="240" w:lineRule="auto"/>
              <w:rPr>
                <w:b/>
                <w:color w:val="000000"/>
                <w:sz w:val="24"/>
                <w:szCs w:val="24"/>
              </w:rPr>
            </w:pPr>
            <w:r w:rsidRPr="00612777">
              <w:rPr>
                <w:b/>
                <w:color w:val="000000"/>
                <w:sz w:val="24"/>
                <w:szCs w:val="24"/>
              </w:rPr>
              <w:t>The Board:</w:t>
            </w:r>
          </w:p>
          <w:p w14:paraId="044984B2" w14:textId="77777777" w:rsidR="00612777" w:rsidRPr="00612777" w:rsidRDefault="00612777" w:rsidP="00D57F6E">
            <w:pPr>
              <w:spacing w:after="0" w:line="240" w:lineRule="auto"/>
              <w:rPr>
                <w:b/>
                <w:color w:val="000000"/>
                <w:sz w:val="24"/>
                <w:szCs w:val="24"/>
              </w:rPr>
            </w:pPr>
            <w:r w:rsidRPr="00612777">
              <w:rPr>
                <w:b/>
                <w:color w:val="000000"/>
                <w:sz w:val="24"/>
                <w:szCs w:val="24"/>
              </w:rPr>
              <w:t>•</w:t>
            </w:r>
            <w:r w:rsidRPr="00612777">
              <w:rPr>
                <w:b/>
                <w:color w:val="000000"/>
                <w:sz w:val="24"/>
                <w:szCs w:val="24"/>
              </w:rPr>
              <w:tab/>
              <w:t xml:space="preserve"> noted the contents of the report.</w:t>
            </w:r>
          </w:p>
          <w:p w14:paraId="137447EF" w14:textId="77777777" w:rsidR="00612777" w:rsidRPr="00612777" w:rsidRDefault="00612777" w:rsidP="00D57F6E">
            <w:pPr>
              <w:spacing w:after="0" w:line="240" w:lineRule="auto"/>
              <w:rPr>
                <w:bCs/>
                <w:color w:val="000000"/>
                <w:sz w:val="24"/>
                <w:szCs w:val="24"/>
              </w:rPr>
            </w:pPr>
          </w:p>
          <w:p w14:paraId="6EF846D2" w14:textId="77777777" w:rsidR="00612777" w:rsidRPr="002E18CE" w:rsidRDefault="00612777" w:rsidP="00D57F6E">
            <w:pPr>
              <w:spacing w:after="0" w:line="240" w:lineRule="auto"/>
              <w:rPr>
                <w:b/>
                <w:color w:val="000000"/>
                <w:sz w:val="24"/>
                <w:szCs w:val="24"/>
              </w:rPr>
            </w:pPr>
            <w:r w:rsidRPr="002E18CE">
              <w:rPr>
                <w:b/>
                <w:color w:val="000000"/>
                <w:sz w:val="24"/>
                <w:szCs w:val="24"/>
              </w:rPr>
              <w:t>People and Governance Committee</w:t>
            </w:r>
          </w:p>
          <w:p w14:paraId="45C1E149" w14:textId="77777777" w:rsidR="00612777" w:rsidRPr="00612777" w:rsidRDefault="00612777" w:rsidP="00D57F6E">
            <w:pPr>
              <w:spacing w:after="0" w:line="240" w:lineRule="auto"/>
              <w:rPr>
                <w:bCs/>
                <w:color w:val="000000"/>
                <w:sz w:val="24"/>
                <w:szCs w:val="24"/>
              </w:rPr>
            </w:pPr>
          </w:p>
          <w:p w14:paraId="39EC7A79" w14:textId="77777777" w:rsidR="00612777" w:rsidRPr="00612777" w:rsidRDefault="00612777" w:rsidP="00D57F6E">
            <w:pPr>
              <w:spacing w:after="0" w:line="240" w:lineRule="auto"/>
              <w:rPr>
                <w:bCs/>
                <w:color w:val="000000"/>
                <w:sz w:val="24"/>
                <w:szCs w:val="24"/>
              </w:rPr>
            </w:pPr>
            <w:r w:rsidRPr="00612777">
              <w:rPr>
                <w:bCs/>
                <w:color w:val="000000"/>
                <w:sz w:val="24"/>
                <w:szCs w:val="24"/>
              </w:rPr>
              <w:t xml:space="preserve">The report was taken as read. </w:t>
            </w:r>
          </w:p>
          <w:p w14:paraId="40233C57" w14:textId="77777777" w:rsidR="00612777" w:rsidRPr="00612777" w:rsidRDefault="00612777" w:rsidP="00D57F6E">
            <w:pPr>
              <w:spacing w:after="0" w:line="240" w:lineRule="auto"/>
              <w:rPr>
                <w:bCs/>
                <w:color w:val="000000"/>
                <w:sz w:val="24"/>
                <w:szCs w:val="24"/>
              </w:rPr>
            </w:pPr>
          </w:p>
          <w:p w14:paraId="22CE9AEB" w14:textId="77777777" w:rsidR="00612777" w:rsidRPr="00612777" w:rsidRDefault="00612777" w:rsidP="00D57F6E">
            <w:pPr>
              <w:spacing w:after="0" w:line="240" w:lineRule="auto"/>
              <w:rPr>
                <w:b/>
                <w:color w:val="000000"/>
                <w:sz w:val="24"/>
                <w:szCs w:val="24"/>
              </w:rPr>
            </w:pPr>
            <w:r w:rsidRPr="00612777">
              <w:rPr>
                <w:b/>
                <w:color w:val="000000"/>
                <w:sz w:val="24"/>
                <w:szCs w:val="24"/>
              </w:rPr>
              <w:t>The Board:</w:t>
            </w:r>
          </w:p>
          <w:p w14:paraId="373625B0" w14:textId="6B19DD85" w:rsidR="00612777" w:rsidRPr="00612777" w:rsidRDefault="00612777" w:rsidP="00D57F6E">
            <w:pPr>
              <w:spacing w:after="0" w:line="240" w:lineRule="auto"/>
              <w:rPr>
                <w:b/>
                <w:color w:val="000000"/>
                <w:sz w:val="24"/>
                <w:szCs w:val="24"/>
              </w:rPr>
            </w:pPr>
            <w:r w:rsidRPr="00612777">
              <w:rPr>
                <w:b/>
                <w:color w:val="000000"/>
                <w:sz w:val="24"/>
                <w:szCs w:val="24"/>
              </w:rPr>
              <w:t>•</w:t>
            </w:r>
            <w:r w:rsidRPr="00612777">
              <w:rPr>
                <w:b/>
                <w:color w:val="000000"/>
                <w:sz w:val="24"/>
                <w:szCs w:val="24"/>
              </w:rPr>
              <w:tab/>
              <w:t xml:space="preserve"> noted the contents of the report.</w:t>
            </w:r>
          </w:p>
          <w:p w14:paraId="498AEF17" w14:textId="5D65653D" w:rsidR="00E823B3" w:rsidRPr="00E823B3" w:rsidRDefault="00E823B3" w:rsidP="00D57F6E">
            <w:pPr>
              <w:spacing w:after="0" w:line="240" w:lineRule="auto"/>
              <w:rPr>
                <w:b/>
                <w:color w:val="000000"/>
                <w:sz w:val="24"/>
                <w:szCs w:val="24"/>
              </w:rPr>
            </w:pPr>
          </w:p>
        </w:tc>
        <w:tc>
          <w:tcPr>
            <w:tcW w:w="1026" w:type="dxa"/>
          </w:tcPr>
          <w:p w14:paraId="63F6226E" w14:textId="77777777" w:rsidR="00721B00" w:rsidRPr="0081520D" w:rsidRDefault="00721B00" w:rsidP="00584CFB">
            <w:pPr>
              <w:rPr>
                <w:b/>
                <w:color w:val="000000"/>
                <w:sz w:val="24"/>
                <w:szCs w:val="24"/>
              </w:rPr>
            </w:pPr>
          </w:p>
        </w:tc>
      </w:tr>
      <w:tr w:rsidR="00067CE7" w:rsidRPr="00241AF6" w14:paraId="157A9DF8" w14:textId="77777777" w:rsidTr="002F078E">
        <w:tc>
          <w:tcPr>
            <w:tcW w:w="9243" w:type="dxa"/>
            <w:gridSpan w:val="3"/>
            <w:shd w:val="clear" w:color="auto" w:fill="D9D9D9"/>
          </w:tcPr>
          <w:p w14:paraId="0F784EFB" w14:textId="58E1FF09" w:rsidR="00067CE7" w:rsidRPr="0081520D" w:rsidRDefault="00067CE7" w:rsidP="00584CFB">
            <w:pPr>
              <w:rPr>
                <w:b/>
                <w:sz w:val="24"/>
                <w:szCs w:val="24"/>
              </w:rPr>
            </w:pPr>
            <w:bookmarkStart w:id="0" w:name="_Hlk199254109"/>
            <w:r w:rsidRPr="0081520D">
              <w:rPr>
                <w:b/>
                <w:color w:val="000000"/>
                <w:sz w:val="24"/>
                <w:szCs w:val="24"/>
              </w:rPr>
              <w:t>Item</w:t>
            </w:r>
            <w:r w:rsidRPr="0081520D">
              <w:rPr>
                <w:b/>
                <w:sz w:val="24"/>
                <w:szCs w:val="24"/>
              </w:rPr>
              <w:t xml:space="preserve"> </w:t>
            </w:r>
            <w:r w:rsidR="00584CFB">
              <w:rPr>
                <w:b/>
                <w:sz w:val="24"/>
                <w:szCs w:val="24"/>
              </w:rPr>
              <w:t>1</w:t>
            </w:r>
            <w:r w:rsidR="004D4B16">
              <w:rPr>
                <w:b/>
                <w:sz w:val="24"/>
                <w:szCs w:val="24"/>
              </w:rPr>
              <w:t>7</w:t>
            </w:r>
            <w:r w:rsidRPr="0081520D">
              <w:rPr>
                <w:b/>
                <w:sz w:val="24"/>
                <w:szCs w:val="24"/>
              </w:rPr>
              <w:t xml:space="preserve">: </w:t>
            </w:r>
            <w:r w:rsidR="009C6B7E" w:rsidRPr="007C38EC">
              <w:rPr>
                <w:rFonts w:cs="Arial"/>
                <w:b/>
                <w:sz w:val="24"/>
                <w:szCs w:val="24"/>
              </w:rPr>
              <w:t xml:space="preserve"> Happy To Help CIC Report</w:t>
            </w:r>
            <w:r w:rsidR="00E823B3">
              <w:rPr>
                <w:rFonts w:cs="Arial"/>
                <w:b/>
                <w:sz w:val="24"/>
                <w:szCs w:val="24"/>
              </w:rPr>
              <w:t>s</w:t>
            </w:r>
          </w:p>
        </w:tc>
      </w:tr>
      <w:bookmarkEnd w:id="0"/>
      <w:tr w:rsidR="00067CE7" w:rsidRPr="00241AF6" w14:paraId="0342C6DF" w14:textId="77777777" w:rsidTr="00E25B10">
        <w:tc>
          <w:tcPr>
            <w:tcW w:w="460" w:type="dxa"/>
            <w:shd w:val="clear" w:color="auto" w:fill="FFFFFF"/>
          </w:tcPr>
          <w:p w14:paraId="1C0B0212" w14:textId="71121B3A" w:rsidR="00067CE7" w:rsidRPr="0081520D" w:rsidRDefault="00584CFB" w:rsidP="00584CFB">
            <w:pPr>
              <w:pStyle w:val="NoSpacing"/>
              <w:rPr>
                <w:sz w:val="24"/>
                <w:szCs w:val="24"/>
              </w:rPr>
            </w:pPr>
            <w:r>
              <w:rPr>
                <w:sz w:val="24"/>
                <w:szCs w:val="24"/>
              </w:rPr>
              <w:t>1</w:t>
            </w:r>
            <w:r w:rsidR="004D4B16">
              <w:rPr>
                <w:sz w:val="24"/>
                <w:szCs w:val="24"/>
              </w:rPr>
              <w:t>7</w:t>
            </w:r>
          </w:p>
        </w:tc>
        <w:tc>
          <w:tcPr>
            <w:tcW w:w="7757" w:type="dxa"/>
          </w:tcPr>
          <w:p w14:paraId="69E97345" w14:textId="6D2436BB" w:rsidR="00FD376F" w:rsidRPr="00FD376F" w:rsidRDefault="00FD376F" w:rsidP="00FD376F">
            <w:pPr>
              <w:pStyle w:val="NoSpacing"/>
              <w:rPr>
                <w:sz w:val="24"/>
                <w:szCs w:val="24"/>
              </w:rPr>
            </w:pPr>
            <w:r w:rsidRPr="00FD376F">
              <w:rPr>
                <w:sz w:val="24"/>
                <w:szCs w:val="24"/>
              </w:rPr>
              <w:t xml:space="preserve">The Board noted that </w:t>
            </w:r>
            <w:r>
              <w:rPr>
                <w:sz w:val="24"/>
                <w:szCs w:val="24"/>
              </w:rPr>
              <w:t>7</w:t>
            </w:r>
            <w:r w:rsidRPr="00FD376F">
              <w:rPr>
                <w:sz w:val="24"/>
                <w:szCs w:val="24"/>
              </w:rPr>
              <w:t xml:space="preserve"> communities fund applications were approved and </w:t>
            </w:r>
            <w:r>
              <w:rPr>
                <w:sz w:val="24"/>
                <w:szCs w:val="24"/>
              </w:rPr>
              <w:t>1</w:t>
            </w:r>
            <w:r w:rsidRPr="00FD376F">
              <w:rPr>
                <w:sz w:val="24"/>
                <w:szCs w:val="24"/>
              </w:rPr>
              <w:t xml:space="preserve"> w</w:t>
            </w:r>
            <w:r>
              <w:rPr>
                <w:sz w:val="24"/>
                <w:szCs w:val="24"/>
              </w:rPr>
              <w:t>as</w:t>
            </w:r>
            <w:r w:rsidRPr="00FD376F">
              <w:rPr>
                <w:sz w:val="24"/>
                <w:szCs w:val="24"/>
              </w:rPr>
              <w:t xml:space="preserve"> declined at the meeting on </w:t>
            </w:r>
            <w:r>
              <w:rPr>
                <w:sz w:val="24"/>
                <w:szCs w:val="24"/>
              </w:rPr>
              <w:t>21 March</w:t>
            </w:r>
            <w:r w:rsidRPr="00FD376F">
              <w:rPr>
                <w:sz w:val="24"/>
                <w:szCs w:val="24"/>
              </w:rPr>
              <w:t xml:space="preserve"> 202</w:t>
            </w:r>
            <w:r>
              <w:rPr>
                <w:sz w:val="24"/>
                <w:szCs w:val="24"/>
              </w:rPr>
              <w:t>5</w:t>
            </w:r>
            <w:r w:rsidRPr="00FD376F">
              <w:rPr>
                <w:sz w:val="24"/>
                <w:szCs w:val="24"/>
              </w:rPr>
              <w:t>, the reasons for declining were noted.</w:t>
            </w:r>
          </w:p>
          <w:p w14:paraId="3BF81940" w14:textId="77777777" w:rsidR="00FD376F" w:rsidRPr="00FD376F" w:rsidRDefault="00FD376F" w:rsidP="00FD376F">
            <w:pPr>
              <w:pStyle w:val="NoSpacing"/>
              <w:rPr>
                <w:sz w:val="24"/>
                <w:szCs w:val="24"/>
              </w:rPr>
            </w:pPr>
          </w:p>
          <w:p w14:paraId="37968ECD" w14:textId="5423F883" w:rsidR="00FD376F" w:rsidRDefault="00FD376F" w:rsidP="00FD376F">
            <w:pPr>
              <w:pStyle w:val="NoSpacing"/>
              <w:rPr>
                <w:sz w:val="24"/>
                <w:szCs w:val="24"/>
              </w:rPr>
            </w:pPr>
            <w:r w:rsidRPr="00FD376F">
              <w:rPr>
                <w:sz w:val="24"/>
                <w:szCs w:val="24"/>
              </w:rPr>
              <w:t xml:space="preserve">The Board noted </w:t>
            </w:r>
            <w:r>
              <w:rPr>
                <w:sz w:val="24"/>
                <w:szCs w:val="24"/>
              </w:rPr>
              <w:t>the business transacted</w:t>
            </w:r>
            <w:r w:rsidRPr="00FD376F">
              <w:rPr>
                <w:sz w:val="24"/>
                <w:szCs w:val="24"/>
              </w:rPr>
              <w:t xml:space="preserve"> at the meeting on 2</w:t>
            </w:r>
            <w:r>
              <w:rPr>
                <w:sz w:val="24"/>
                <w:szCs w:val="24"/>
              </w:rPr>
              <w:t xml:space="preserve"> May </w:t>
            </w:r>
            <w:r w:rsidRPr="00FD376F">
              <w:rPr>
                <w:sz w:val="24"/>
                <w:szCs w:val="24"/>
              </w:rPr>
              <w:t>2025</w:t>
            </w:r>
            <w:r>
              <w:rPr>
                <w:sz w:val="24"/>
                <w:szCs w:val="24"/>
              </w:rPr>
              <w:t xml:space="preserve"> including operational and financial performance</w:t>
            </w:r>
            <w:r w:rsidRPr="00FD376F">
              <w:rPr>
                <w:sz w:val="24"/>
                <w:szCs w:val="24"/>
              </w:rPr>
              <w:t>.</w:t>
            </w:r>
          </w:p>
          <w:p w14:paraId="2E87C38A" w14:textId="77777777" w:rsidR="00FD376F" w:rsidRDefault="00FD376F" w:rsidP="00584CFB">
            <w:pPr>
              <w:pStyle w:val="NoSpacing"/>
              <w:rPr>
                <w:sz w:val="24"/>
                <w:szCs w:val="24"/>
              </w:rPr>
            </w:pPr>
          </w:p>
          <w:p w14:paraId="2ECE8117" w14:textId="24115925" w:rsidR="00FD376F" w:rsidRDefault="001B493B" w:rsidP="00584CFB">
            <w:pPr>
              <w:pStyle w:val="NoSpacing"/>
              <w:rPr>
                <w:sz w:val="24"/>
                <w:szCs w:val="24"/>
              </w:rPr>
            </w:pPr>
            <w:r>
              <w:rPr>
                <w:sz w:val="24"/>
                <w:szCs w:val="24"/>
              </w:rPr>
              <w:t>The Board discussed the future of Happy to Help (HTH) including changing the status of the entity from a Community Interest Company to a Charitable Trust. It was noted that any decision relating to HTH would be affected by a decision from WNC on NPH</w:t>
            </w:r>
            <w:r w:rsidR="00C152B1">
              <w:rPr>
                <w:sz w:val="24"/>
                <w:szCs w:val="24"/>
              </w:rPr>
              <w:t>’</w:t>
            </w:r>
            <w:r>
              <w:rPr>
                <w:sz w:val="24"/>
                <w:szCs w:val="24"/>
              </w:rPr>
              <w:t>s future</w:t>
            </w:r>
            <w:r w:rsidR="00D3313D">
              <w:rPr>
                <w:sz w:val="24"/>
                <w:szCs w:val="24"/>
              </w:rPr>
              <w:t>, therefore HTH should continue in its current form until further notice.</w:t>
            </w:r>
          </w:p>
          <w:p w14:paraId="5E314C7E" w14:textId="77777777" w:rsidR="009C6B7E" w:rsidRDefault="009C6B7E" w:rsidP="00584CFB">
            <w:pPr>
              <w:pStyle w:val="NoSpacing"/>
              <w:rPr>
                <w:sz w:val="24"/>
                <w:szCs w:val="24"/>
              </w:rPr>
            </w:pPr>
          </w:p>
          <w:p w14:paraId="3AA805F9" w14:textId="77777777" w:rsidR="009C6B7E" w:rsidRDefault="00E823B3" w:rsidP="00584CFB">
            <w:pPr>
              <w:pStyle w:val="NoSpacing"/>
              <w:rPr>
                <w:b/>
                <w:bCs/>
                <w:sz w:val="24"/>
                <w:szCs w:val="24"/>
              </w:rPr>
            </w:pPr>
            <w:r>
              <w:rPr>
                <w:b/>
                <w:bCs/>
                <w:sz w:val="24"/>
                <w:szCs w:val="24"/>
              </w:rPr>
              <w:t>The Board:</w:t>
            </w:r>
          </w:p>
          <w:p w14:paraId="3D205F5B" w14:textId="77777777" w:rsidR="00E823B3" w:rsidRDefault="00E823B3" w:rsidP="00E823B3">
            <w:pPr>
              <w:pStyle w:val="NoSpacing"/>
              <w:numPr>
                <w:ilvl w:val="0"/>
                <w:numId w:val="27"/>
              </w:numPr>
              <w:rPr>
                <w:b/>
                <w:bCs/>
                <w:sz w:val="24"/>
                <w:szCs w:val="24"/>
              </w:rPr>
            </w:pPr>
            <w:r>
              <w:rPr>
                <w:b/>
                <w:bCs/>
                <w:sz w:val="24"/>
                <w:szCs w:val="24"/>
              </w:rPr>
              <w:t>Noted the contents of the report.</w:t>
            </w:r>
          </w:p>
          <w:p w14:paraId="6D5B313F" w14:textId="2B82FC17" w:rsidR="00E823B3" w:rsidRPr="009C6B7E" w:rsidRDefault="00E823B3" w:rsidP="00E823B3">
            <w:pPr>
              <w:pStyle w:val="NoSpacing"/>
              <w:ind w:left="720"/>
              <w:rPr>
                <w:b/>
                <w:bCs/>
                <w:sz w:val="24"/>
                <w:szCs w:val="24"/>
              </w:rPr>
            </w:pPr>
          </w:p>
        </w:tc>
        <w:tc>
          <w:tcPr>
            <w:tcW w:w="1026" w:type="dxa"/>
          </w:tcPr>
          <w:p w14:paraId="5E7D2D61" w14:textId="77777777" w:rsidR="00067CE7" w:rsidRPr="0081520D" w:rsidRDefault="00067CE7" w:rsidP="00584CFB">
            <w:pPr>
              <w:pStyle w:val="NoSpacing"/>
              <w:rPr>
                <w:sz w:val="24"/>
                <w:szCs w:val="24"/>
              </w:rPr>
            </w:pPr>
          </w:p>
        </w:tc>
      </w:tr>
      <w:tr w:rsidR="00D57F6E" w:rsidRPr="00241AF6" w14:paraId="4EF46693" w14:textId="77777777">
        <w:tc>
          <w:tcPr>
            <w:tcW w:w="9243" w:type="dxa"/>
            <w:gridSpan w:val="3"/>
            <w:shd w:val="clear" w:color="auto" w:fill="D9D9D9"/>
          </w:tcPr>
          <w:p w14:paraId="7F5DDD01" w14:textId="08EEC83E" w:rsidR="00D57F6E" w:rsidRPr="0081520D" w:rsidRDefault="00D57F6E" w:rsidP="00D57F6E">
            <w:pPr>
              <w:rPr>
                <w:b/>
                <w:sz w:val="24"/>
                <w:szCs w:val="24"/>
              </w:rPr>
            </w:pPr>
            <w:r w:rsidRPr="0081520D">
              <w:rPr>
                <w:b/>
                <w:color w:val="000000"/>
                <w:sz w:val="24"/>
                <w:szCs w:val="24"/>
              </w:rPr>
              <w:t>Item</w:t>
            </w:r>
            <w:r w:rsidRPr="0081520D">
              <w:rPr>
                <w:b/>
                <w:sz w:val="24"/>
                <w:szCs w:val="24"/>
              </w:rPr>
              <w:t xml:space="preserve"> </w:t>
            </w:r>
            <w:r>
              <w:rPr>
                <w:b/>
                <w:sz w:val="24"/>
                <w:szCs w:val="24"/>
              </w:rPr>
              <w:t>18</w:t>
            </w:r>
            <w:r w:rsidRPr="0081520D">
              <w:rPr>
                <w:b/>
                <w:sz w:val="24"/>
                <w:szCs w:val="24"/>
              </w:rPr>
              <w:t xml:space="preserve">: </w:t>
            </w:r>
            <w:r w:rsidRPr="007C38EC">
              <w:rPr>
                <w:rFonts w:cs="Arial"/>
                <w:b/>
                <w:sz w:val="24"/>
                <w:szCs w:val="24"/>
              </w:rPr>
              <w:t xml:space="preserve"> </w:t>
            </w:r>
            <w:r>
              <w:rPr>
                <w:rFonts w:cs="Arial"/>
                <w:b/>
                <w:sz w:val="24"/>
                <w:szCs w:val="24"/>
              </w:rPr>
              <w:t>Any Other Business</w:t>
            </w:r>
          </w:p>
        </w:tc>
      </w:tr>
      <w:tr w:rsidR="00D57F6E" w:rsidRPr="00241AF6" w14:paraId="62B2E8C6" w14:textId="77777777" w:rsidTr="00E25B10">
        <w:tc>
          <w:tcPr>
            <w:tcW w:w="460" w:type="dxa"/>
            <w:shd w:val="clear" w:color="auto" w:fill="FFFFFF"/>
          </w:tcPr>
          <w:p w14:paraId="4D28B46B" w14:textId="3C4E2F3F" w:rsidR="00D57F6E" w:rsidRDefault="00D57F6E" w:rsidP="00584CFB">
            <w:pPr>
              <w:pStyle w:val="NoSpacing"/>
              <w:rPr>
                <w:sz w:val="24"/>
                <w:szCs w:val="24"/>
              </w:rPr>
            </w:pPr>
            <w:r>
              <w:rPr>
                <w:sz w:val="24"/>
                <w:szCs w:val="24"/>
              </w:rPr>
              <w:t>18</w:t>
            </w:r>
          </w:p>
        </w:tc>
        <w:tc>
          <w:tcPr>
            <w:tcW w:w="7757" w:type="dxa"/>
          </w:tcPr>
          <w:p w14:paraId="60A67180" w14:textId="506FC415" w:rsidR="00D57F6E" w:rsidRDefault="00D57F6E" w:rsidP="00584CFB">
            <w:pPr>
              <w:pStyle w:val="NoSpacing"/>
              <w:rPr>
                <w:sz w:val="24"/>
                <w:szCs w:val="24"/>
              </w:rPr>
            </w:pPr>
            <w:r>
              <w:rPr>
                <w:sz w:val="24"/>
                <w:szCs w:val="24"/>
              </w:rPr>
              <w:t>The Board discussed plans for the awayday on 25 June 2025. It was agreed to consider inviting WNC colleagues to take part in the awayday.</w:t>
            </w:r>
          </w:p>
          <w:p w14:paraId="2D9E4B82" w14:textId="7671FAEE" w:rsidR="00D57F6E" w:rsidRDefault="00D57F6E" w:rsidP="00584CFB">
            <w:pPr>
              <w:pStyle w:val="NoSpacing"/>
              <w:rPr>
                <w:sz w:val="24"/>
                <w:szCs w:val="24"/>
              </w:rPr>
            </w:pPr>
          </w:p>
        </w:tc>
        <w:tc>
          <w:tcPr>
            <w:tcW w:w="1026" w:type="dxa"/>
          </w:tcPr>
          <w:p w14:paraId="2CC37D83" w14:textId="77777777" w:rsidR="00D57F6E" w:rsidRPr="0081520D" w:rsidRDefault="00D57F6E" w:rsidP="00584CFB">
            <w:pPr>
              <w:pStyle w:val="NoSpacing"/>
              <w:rPr>
                <w:sz w:val="24"/>
                <w:szCs w:val="24"/>
              </w:rPr>
            </w:pPr>
          </w:p>
        </w:tc>
      </w:tr>
      <w:tr w:rsidR="00067CE7" w:rsidRPr="00241AF6" w14:paraId="689C8CD5" w14:textId="77777777" w:rsidTr="002F078E">
        <w:tc>
          <w:tcPr>
            <w:tcW w:w="9243" w:type="dxa"/>
            <w:gridSpan w:val="3"/>
            <w:shd w:val="clear" w:color="auto" w:fill="D9D9D9"/>
          </w:tcPr>
          <w:p w14:paraId="33D40A51" w14:textId="47FEFF77" w:rsidR="00067CE7" w:rsidRPr="00F82B0F" w:rsidRDefault="000C54FA" w:rsidP="000C54FA">
            <w:pPr>
              <w:ind w:left="2290" w:hanging="2290"/>
              <w:rPr>
                <w:b/>
                <w:sz w:val="24"/>
                <w:szCs w:val="24"/>
              </w:rPr>
            </w:pPr>
            <w:r w:rsidRPr="0081520D">
              <w:rPr>
                <w:b/>
                <w:sz w:val="24"/>
                <w:szCs w:val="24"/>
              </w:rPr>
              <w:t>Date of next meeting:</w:t>
            </w:r>
            <w:r>
              <w:rPr>
                <w:b/>
                <w:sz w:val="24"/>
                <w:szCs w:val="24"/>
              </w:rPr>
              <w:t xml:space="preserve"> </w:t>
            </w:r>
            <w:r w:rsidRPr="007C38EC">
              <w:rPr>
                <w:rFonts w:cs="Arial"/>
                <w:b/>
                <w:sz w:val="24"/>
                <w:szCs w:val="24"/>
              </w:rPr>
              <w:t xml:space="preserve"> Wednesday </w:t>
            </w:r>
            <w:r w:rsidR="00E823B3">
              <w:rPr>
                <w:rFonts w:cs="Arial"/>
                <w:b/>
                <w:sz w:val="24"/>
                <w:szCs w:val="24"/>
              </w:rPr>
              <w:t>3 September</w:t>
            </w:r>
            <w:r w:rsidRPr="007C38EC">
              <w:rPr>
                <w:rFonts w:cs="Arial"/>
                <w:b/>
                <w:sz w:val="24"/>
                <w:szCs w:val="24"/>
              </w:rPr>
              <w:t xml:space="preserve"> 202</w:t>
            </w:r>
            <w:r>
              <w:rPr>
                <w:rFonts w:cs="Arial"/>
                <w:b/>
                <w:sz w:val="24"/>
                <w:szCs w:val="24"/>
              </w:rPr>
              <w:t>5</w:t>
            </w:r>
            <w:r w:rsidRPr="007C38EC">
              <w:rPr>
                <w:rFonts w:cs="Arial"/>
                <w:b/>
                <w:sz w:val="24"/>
                <w:szCs w:val="24"/>
              </w:rPr>
              <w:t>, 18:00</w:t>
            </w:r>
            <w:r>
              <w:rPr>
                <w:rFonts w:cs="Arial"/>
                <w:b/>
                <w:sz w:val="24"/>
                <w:szCs w:val="24"/>
              </w:rPr>
              <w:t xml:space="preserve">, </w:t>
            </w:r>
            <w:r>
              <w:rPr>
                <w:b/>
                <w:bCs/>
                <w:sz w:val="24"/>
                <w:szCs w:val="24"/>
              </w:rPr>
              <w:t>Training session 17.00-17.45 followed by meeting at 18.00</w:t>
            </w:r>
          </w:p>
        </w:tc>
      </w:tr>
      <w:tr w:rsidR="00067CE7" w:rsidRPr="00241AF6" w14:paraId="4DE78475" w14:textId="77777777" w:rsidTr="002F078E">
        <w:tc>
          <w:tcPr>
            <w:tcW w:w="9243" w:type="dxa"/>
            <w:gridSpan w:val="3"/>
            <w:shd w:val="clear" w:color="auto" w:fill="BFBFBF"/>
          </w:tcPr>
          <w:p w14:paraId="58D3BC31" w14:textId="68C9CFCA" w:rsidR="00067CE7" w:rsidRPr="0081520D" w:rsidRDefault="00067CE7" w:rsidP="00584CFB">
            <w:pPr>
              <w:rPr>
                <w:b/>
                <w:sz w:val="24"/>
                <w:szCs w:val="24"/>
              </w:rPr>
            </w:pPr>
            <w:r w:rsidRPr="0081520D">
              <w:rPr>
                <w:b/>
                <w:sz w:val="24"/>
                <w:szCs w:val="24"/>
              </w:rPr>
              <w:t>Close of meeting:</w:t>
            </w:r>
            <w:r w:rsidR="00F82B0F">
              <w:rPr>
                <w:b/>
                <w:sz w:val="24"/>
                <w:szCs w:val="24"/>
              </w:rPr>
              <w:t xml:space="preserve"> </w:t>
            </w:r>
            <w:r w:rsidR="00574E71">
              <w:rPr>
                <w:b/>
                <w:sz w:val="24"/>
                <w:szCs w:val="24"/>
              </w:rPr>
              <w:t>20</w:t>
            </w:r>
            <w:r w:rsidR="00CD36F1">
              <w:rPr>
                <w:b/>
                <w:sz w:val="24"/>
                <w:szCs w:val="24"/>
              </w:rPr>
              <w:t>:</w:t>
            </w:r>
            <w:r w:rsidR="00574E71">
              <w:rPr>
                <w:b/>
                <w:sz w:val="24"/>
                <w:szCs w:val="24"/>
              </w:rPr>
              <w:t>05</w:t>
            </w:r>
          </w:p>
        </w:tc>
      </w:tr>
    </w:tbl>
    <w:p w14:paraId="0D349F07" w14:textId="77777777" w:rsidR="00FA53F1" w:rsidRDefault="00FA53F1" w:rsidP="00241AF6">
      <w:pPr>
        <w:pStyle w:val="NoSpacing"/>
      </w:pPr>
    </w:p>
    <w:p w14:paraId="20275242" w14:textId="00245745" w:rsidR="0088166F" w:rsidRPr="00241AF6" w:rsidRDefault="002B5F29" w:rsidP="00241AF6">
      <w:pPr>
        <w:pStyle w:val="NoSpacing"/>
      </w:pPr>
      <w: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671"/>
        <w:gridCol w:w="992"/>
      </w:tblGrid>
      <w:tr w:rsidR="004C5C24" w:rsidRPr="00241AF6" w14:paraId="42C17E52" w14:textId="77777777" w:rsidTr="00241AF6">
        <w:tc>
          <w:tcPr>
            <w:tcW w:w="9209" w:type="dxa"/>
            <w:gridSpan w:val="3"/>
            <w:shd w:val="clear" w:color="auto" w:fill="D9D9D9"/>
          </w:tcPr>
          <w:p w14:paraId="1F8B6C2B" w14:textId="77777777" w:rsidR="004C5C24" w:rsidRPr="0081520D" w:rsidRDefault="004C5C24" w:rsidP="00241AF6">
            <w:pPr>
              <w:rPr>
                <w:b/>
                <w:sz w:val="24"/>
                <w:szCs w:val="24"/>
              </w:rPr>
            </w:pPr>
            <w:r w:rsidRPr="0081520D">
              <w:rPr>
                <w:b/>
                <w:sz w:val="24"/>
                <w:szCs w:val="24"/>
              </w:rPr>
              <w:lastRenderedPageBreak/>
              <w:t xml:space="preserve">Action Summary </w:t>
            </w:r>
          </w:p>
        </w:tc>
      </w:tr>
      <w:tr w:rsidR="00A33A89" w:rsidRPr="00241AF6" w14:paraId="0BC34395" w14:textId="77777777" w:rsidTr="00241AF6">
        <w:tc>
          <w:tcPr>
            <w:tcW w:w="1546" w:type="dxa"/>
          </w:tcPr>
          <w:p w14:paraId="1417DB52" w14:textId="77777777" w:rsidR="00A33A89" w:rsidRPr="0081520D" w:rsidRDefault="00A33A89" w:rsidP="00067CE7">
            <w:pPr>
              <w:pStyle w:val="NoSpacing"/>
              <w:rPr>
                <w:sz w:val="24"/>
                <w:szCs w:val="24"/>
              </w:rPr>
            </w:pPr>
            <w:r w:rsidRPr="0081520D">
              <w:rPr>
                <w:sz w:val="24"/>
                <w:szCs w:val="24"/>
              </w:rPr>
              <w:t>Action 1</w:t>
            </w:r>
          </w:p>
          <w:p w14:paraId="72458FDC" w14:textId="389B96A6" w:rsidR="00A33A89" w:rsidRPr="0081520D" w:rsidRDefault="00A33A89" w:rsidP="00067CE7">
            <w:pPr>
              <w:pStyle w:val="NoSpacing"/>
              <w:rPr>
                <w:sz w:val="24"/>
                <w:szCs w:val="24"/>
              </w:rPr>
            </w:pPr>
            <w:r w:rsidRPr="0081520D">
              <w:rPr>
                <w:sz w:val="24"/>
                <w:szCs w:val="24"/>
              </w:rPr>
              <w:t xml:space="preserve">(item </w:t>
            </w:r>
            <w:r w:rsidR="00EC7B84">
              <w:rPr>
                <w:sz w:val="24"/>
                <w:szCs w:val="24"/>
              </w:rPr>
              <w:t>1</w:t>
            </w:r>
            <w:r w:rsidRPr="0081520D">
              <w:rPr>
                <w:sz w:val="24"/>
                <w:szCs w:val="24"/>
              </w:rPr>
              <w:t>)</w:t>
            </w:r>
          </w:p>
          <w:p w14:paraId="71ACD82A" w14:textId="77777777" w:rsidR="00A33A89" w:rsidRPr="0081520D" w:rsidRDefault="00A33A89" w:rsidP="00067CE7">
            <w:pPr>
              <w:pStyle w:val="NoSpacing"/>
              <w:rPr>
                <w:sz w:val="24"/>
                <w:szCs w:val="24"/>
              </w:rPr>
            </w:pPr>
          </w:p>
        </w:tc>
        <w:tc>
          <w:tcPr>
            <w:tcW w:w="6671" w:type="dxa"/>
          </w:tcPr>
          <w:p w14:paraId="0EEDBD2B" w14:textId="4A30FE38" w:rsidR="00A33A89" w:rsidRPr="0081520D" w:rsidRDefault="00EC7B84" w:rsidP="00B57990">
            <w:pPr>
              <w:pStyle w:val="NoSpacing"/>
              <w:rPr>
                <w:sz w:val="24"/>
                <w:szCs w:val="24"/>
              </w:rPr>
            </w:pPr>
            <w:r>
              <w:rPr>
                <w:sz w:val="24"/>
                <w:szCs w:val="24"/>
              </w:rPr>
              <w:t xml:space="preserve">A proposal on how to effectively use Convene for future meetings will be developed. </w:t>
            </w:r>
          </w:p>
        </w:tc>
        <w:tc>
          <w:tcPr>
            <w:tcW w:w="992" w:type="dxa"/>
          </w:tcPr>
          <w:p w14:paraId="517EE27A" w14:textId="12E9CDAE" w:rsidR="00A33A89" w:rsidRPr="0081520D" w:rsidRDefault="00EC7B84" w:rsidP="00067CE7">
            <w:pPr>
              <w:pStyle w:val="NoSpacing"/>
              <w:rPr>
                <w:sz w:val="24"/>
                <w:szCs w:val="24"/>
              </w:rPr>
            </w:pPr>
            <w:proofErr w:type="spellStart"/>
            <w:r>
              <w:rPr>
                <w:sz w:val="24"/>
                <w:szCs w:val="24"/>
              </w:rPr>
              <w:t>CEx</w:t>
            </w:r>
            <w:proofErr w:type="spellEnd"/>
          </w:p>
        </w:tc>
      </w:tr>
      <w:tr w:rsidR="00A33A89" w:rsidRPr="00241AF6" w14:paraId="7918878A" w14:textId="77777777" w:rsidTr="00241AF6">
        <w:tc>
          <w:tcPr>
            <w:tcW w:w="1546" w:type="dxa"/>
          </w:tcPr>
          <w:p w14:paraId="5D0455C3" w14:textId="77777777" w:rsidR="00A33A89" w:rsidRPr="0081520D" w:rsidRDefault="00A33A89" w:rsidP="00067CE7">
            <w:pPr>
              <w:pStyle w:val="NoSpacing"/>
              <w:rPr>
                <w:sz w:val="24"/>
                <w:szCs w:val="24"/>
              </w:rPr>
            </w:pPr>
            <w:r w:rsidRPr="0081520D">
              <w:rPr>
                <w:sz w:val="24"/>
                <w:szCs w:val="24"/>
              </w:rPr>
              <w:t>Action 2</w:t>
            </w:r>
          </w:p>
          <w:p w14:paraId="0A5B013F" w14:textId="102461FE" w:rsidR="00A33A89" w:rsidRPr="0081520D" w:rsidRDefault="00A33A89" w:rsidP="00067CE7">
            <w:pPr>
              <w:pStyle w:val="NoSpacing"/>
              <w:rPr>
                <w:sz w:val="24"/>
                <w:szCs w:val="24"/>
              </w:rPr>
            </w:pPr>
            <w:r w:rsidRPr="0081520D">
              <w:rPr>
                <w:sz w:val="24"/>
                <w:szCs w:val="24"/>
              </w:rPr>
              <w:t xml:space="preserve">(item </w:t>
            </w:r>
            <w:r w:rsidR="00EC7B84">
              <w:rPr>
                <w:sz w:val="24"/>
                <w:szCs w:val="24"/>
              </w:rPr>
              <w:t>5</w:t>
            </w:r>
            <w:r w:rsidRPr="0081520D">
              <w:rPr>
                <w:sz w:val="24"/>
                <w:szCs w:val="24"/>
              </w:rPr>
              <w:t>)</w:t>
            </w:r>
          </w:p>
          <w:p w14:paraId="604B7479" w14:textId="77777777" w:rsidR="00A33A89" w:rsidRPr="0081520D" w:rsidRDefault="00A33A89" w:rsidP="00067CE7">
            <w:pPr>
              <w:pStyle w:val="NoSpacing"/>
              <w:rPr>
                <w:sz w:val="24"/>
                <w:szCs w:val="24"/>
              </w:rPr>
            </w:pPr>
          </w:p>
        </w:tc>
        <w:tc>
          <w:tcPr>
            <w:tcW w:w="6671" w:type="dxa"/>
          </w:tcPr>
          <w:p w14:paraId="2380699E" w14:textId="77777777" w:rsidR="00EC7B84" w:rsidRDefault="00EC7B84" w:rsidP="00EC7B84">
            <w:pPr>
              <w:pStyle w:val="NoSpacing"/>
              <w:rPr>
                <w:b/>
                <w:sz w:val="24"/>
                <w:szCs w:val="24"/>
              </w:rPr>
            </w:pPr>
            <w:r>
              <w:rPr>
                <w:bCs/>
                <w:sz w:val="24"/>
                <w:szCs w:val="24"/>
              </w:rPr>
              <w:t>A</w:t>
            </w:r>
            <w:r w:rsidRPr="00574E71">
              <w:rPr>
                <w:bCs/>
                <w:sz w:val="24"/>
                <w:szCs w:val="24"/>
              </w:rPr>
              <w:t xml:space="preserve">ny communication relating to WNC announcements on the future of NPH </w:t>
            </w:r>
            <w:r>
              <w:rPr>
                <w:bCs/>
                <w:sz w:val="24"/>
                <w:szCs w:val="24"/>
              </w:rPr>
              <w:t xml:space="preserve">be shared </w:t>
            </w:r>
            <w:r w:rsidRPr="00574E71">
              <w:rPr>
                <w:bCs/>
                <w:sz w:val="24"/>
                <w:szCs w:val="24"/>
              </w:rPr>
              <w:t>with the Board prior to publication</w:t>
            </w:r>
            <w:r>
              <w:rPr>
                <w:b/>
                <w:sz w:val="24"/>
                <w:szCs w:val="24"/>
              </w:rPr>
              <w:t xml:space="preserve">. </w:t>
            </w:r>
            <w:r w:rsidRPr="00574E71">
              <w:rPr>
                <w:bCs/>
                <w:sz w:val="24"/>
                <w:szCs w:val="24"/>
              </w:rPr>
              <w:t>The Chief Executive to check with WNC that the Cabinet report can be shared with the Board when published.</w:t>
            </w:r>
          </w:p>
          <w:p w14:paraId="49C034B3" w14:textId="77777777" w:rsidR="00A33A89" w:rsidRPr="0081520D" w:rsidRDefault="00A33A89" w:rsidP="00E56594">
            <w:pPr>
              <w:pStyle w:val="NoSpacing"/>
              <w:rPr>
                <w:sz w:val="24"/>
                <w:szCs w:val="24"/>
              </w:rPr>
            </w:pPr>
          </w:p>
        </w:tc>
        <w:tc>
          <w:tcPr>
            <w:tcW w:w="992" w:type="dxa"/>
          </w:tcPr>
          <w:p w14:paraId="6DB2A2B2" w14:textId="4FFB9EED" w:rsidR="00A33A89" w:rsidRPr="0081520D" w:rsidRDefault="00EC7B84" w:rsidP="00067CE7">
            <w:pPr>
              <w:pStyle w:val="NoSpacing"/>
              <w:rPr>
                <w:sz w:val="24"/>
                <w:szCs w:val="24"/>
              </w:rPr>
            </w:pPr>
            <w:proofErr w:type="spellStart"/>
            <w:r>
              <w:rPr>
                <w:sz w:val="24"/>
                <w:szCs w:val="24"/>
              </w:rPr>
              <w:t>CEx</w:t>
            </w:r>
            <w:proofErr w:type="spellEnd"/>
          </w:p>
        </w:tc>
      </w:tr>
      <w:tr w:rsidR="00A33A89" w:rsidRPr="00241AF6" w14:paraId="407E2CAF" w14:textId="77777777" w:rsidTr="00241AF6">
        <w:tc>
          <w:tcPr>
            <w:tcW w:w="1546" w:type="dxa"/>
          </w:tcPr>
          <w:p w14:paraId="3D14A328" w14:textId="77777777" w:rsidR="00A33A89" w:rsidRPr="0081520D" w:rsidRDefault="00A33A89" w:rsidP="00067CE7">
            <w:pPr>
              <w:pStyle w:val="NoSpacing"/>
              <w:rPr>
                <w:sz w:val="24"/>
                <w:szCs w:val="24"/>
              </w:rPr>
            </w:pPr>
            <w:r w:rsidRPr="0081520D">
              <w:rPr>
                <w:sz w:val="24"/>
                <w:szCs w:val="24"/>
              </w:rPr>
              <w:t>Action 3</w:t>
            </w:r>
          </w:p>
          <w:p w14:paraId="5BC41045" w14:textId="16BBD008" w:rsidR="00A33A89" w:rsidRPr="0081520D" w:rsidRDefault="00A33A89" w:rsidP="00067CE7">
            <w:pPr>
              <w:pStyle w:val="NoSpacing"/>
              <w:rPr>
                <w:sz w:val="24"/>
                <w:szCs w:val="24"/>
              </w:rPr>
            </w:pPr>
            <w:r w:rsidRPr="0081520D">
              <w:rPr>
                <w:sz w:val="24"/>
                <w:szCs w:val="24"/>
              </w:rPr>
              <w:t xml:space="preserve">(item </w:t>
            </w:r>
            <w:r w:rsidR="00EC7B84">
              <w:rPr>
                <w:sz w:val="24"/>
                <w:szCs w:val="24"/>
              </w:rPr>
              <w:t>5</w:t>
            </w:r>
            <w:r w:rsidRPr="0081520D">
              <w:rPr>
                <w:sz w:val="24"/>
                <w:szCs w:val="24"/>
              </w:rPr>
              <w:t>)</w:t>
            </w:r>
          </w:p>
          <w:p w14:paraId="0BB0FFA3" w14:textId="77777777" w:rsidR="00A33A89" w:rsidRPr="0081520D" w:rsidRDefault="00A33A89" w:rsidP="00067CE7">
            <w:pPr>
              <w:pStyle w:val="NoSpacing"/>
              <w:rPr>
                <w:sz w:val="24"/>
                <w:szCs w:val="24"/>
              </w:rPr>
            </w:pPr>
          </w:p>
        </w:tc>
        <w:tc>
          <w:tcPr>
            <w:tcW w:w="6671" w:type="dxa"/>
          </w:tcPr>
          <w:p w14:paraId="204BB827" w14:textId="1DE2078C" w:rsidR="00A33A89" w:rsidRPr="0081520D" w:rsidRDefault="00EC7B84" w:rsidP="00E56594">
            <w:pPr>
              <w:pStyle w:val="NoSpacing"/>
              <w:rPr>
                <w:sz w:val="24"/>
                <w:szCs w:val="24"/>
              </w:rPr>
            </w:pPr>
            <w:r w:rsidRPr="00361BE3">
              <w:rPr>
                <w:sz w:val="24"/>
                <w:szCs w:val="24"/>
              </w:rPr>
              <w:t xml:space="preserve">The </w:t>
            </w:r>
            <w:r>
              <w:rPr>
                <w:sz w:val="24"/>
                <w:szCs w:val="24"/>
              </w:rPr>
              <w:t>“readiness for inspection” report from HQN will be shared with the Board members when it becomes available.</w:t>
            </w:r>
          </w:p>
        </w:tc>
        <w:tc>
          <w:tcPr>
            <w:tcW w:w="992" w:type="dxa"/>
          </w:tcPr>
          <w:p w14:paraId="13E482E4" w14:textId="12D0087C" w:rsidR="00A33A89" w:rsidRPr="0081520D" w:rsidRDefault="00EC7B84" w:rsidP="00067CE7">
            <w:pPr>
              <w:pStyle w:val="NoSpacing"/>
              <w:rPr>
                <w:sz w:val="24"/>
                <w:szCs w:val="24"/>
              </w:rPr>
            </w:pPr>
            <w:proofErr w:type="spellStart"/>
            <w:r>
              <w:rPr>
                <w:sz w:val="24"/>
                <w:szCs w:val="24"/>
              </w:rPr>
              <w:t>DoR</w:t>
            </w:r>
            <w:proofErr w:type="spellEnd"/>
          </w:p>
        </w:tc>
      </w:tr>
      <w:tr w:rsidR="00A33A89" w:rsidRPr="00241AF6" w14:paraId="7A74F1DF" w14:textId="77777777" w:rsidTr="00241AF6">
        <w:tc>
          <w:tcPr>
            <w:tcW w:w="1546" w:type="dxa"/>
          </w:tcPr>
          <w:p w14:paraId="438516D5" w14:textId="77777777" w:rsidR="00A33A89" w:rsidRPr="0081520D" w:rsidRDefault="00A33A89" w:rsidP="00067CE7">
            <w:pPr>
              <w:pStyle w:val="NoSpacing"/>
              <w:rPr>
                <w:sz w:val="24"/>
                <w:szCs w:val="24"/>
              </w:rPr>
            </w:pPr>
            <w:r w:rsidRPr="0081520D">
              <w:rPr>
                <w:sz w:val="24"/>
                <w:szCs w:val="24"/>
              </w:rPr>
              <w:t>Action 4</w:t>
            </w:r>
          </w:p>
          <w:p w14:paraId="63C9BA60" w14:textId="436C57F0" w:rsidR="00A33A89" w:rsidRPr="0081520D" w:rsidRDefault="00A33A89" w:rsidP="00067CE7">
            <w:pPr>
              <w:pStyle w:val="NoSpacing"/>
              <w:rPr>
                <w:sz w:val="24"/>
                <w:szCs w:val="24"/>
              </w:rPr>
            </w:pPr>
            <w:r w:rsidRPr="0081520D">
              <w:rPr>
                <w:sz w:val="24"/>
                <w:szCs w:val="24"/>
              </w:rPr>
              <w:t xml:space="preserve">(item </w:t>
            </w:r>
            <w:r w:rsidR="00EC7B84">
              <w:rPr>
                <w:sz w:val="24"/>
                <w:szCs w:val="24"/>
              </w:rPr>
              <w:t>5</w:t>
            </w:r>
            <w:r w:rsidRPr="0081520D">
              <w:rPr>
                <w:sz w:val="24"/>
                <w:szCs w:val="24"/>
              </w:rPr>
              <w:t>)</w:t>
            </w:r>
          </w:p>
          <w:p w14:paraId="4CFFDC47" w14:textId="77777777" w:rsidR="00A33A89" w:rsidRPr="0081520D" w:rsidRDefault="00A33A89" w:rsidP="00067CE7">
            <w:pPr>
              <w:pStyle w:val="NoSpacing"/>
              <w:rPr>
                <w:sz w:val="24"/>
                <w:szCs w:val="24"/>
              </w:rPr>
            </w:pPr>
          </w:p>
        </w:tc>
        <w:tc>
          <w:tcPr>
            <w:tcW w:w="6671" w:type="dxa"/>
          </w:tcPr>
          <w:p w14:paraId="7566873C" w14:textId="77777777" w:rsidR="00A33A89" w:rsidRDefault="00EC7B84" w:rsidP="00E56594">
            <w:pPr>
              <w:pStyle w:val="NoSpacing"/>
              <w:rPr>
                <w:sz w:val="24"/>
                <w:szCs w:val="24"/>
              </w:rPr>
            </w:pPr>
            <w:r>
              <w:rPr>
                <w:sz w:val="24"/>
                <w:szCs w:val="24"/>
              </w:rPr>
              <w:t>A working group of the Board to be established to support the executive and update the Board in relation to WNC’s decision making on the future management of its housing stock.</w:t>
            </w:r>
          </w:p>
          <w:p w14:paraId="0EB25CBF" w14:textId="3592EE21" w:rsidR="00B57990" w:rsidRPr="0081520D" w:rsidRDefault="00B57990" w:rsidP="00E56594">
            <w:pPr>
              <w:pStyle w:val="NoSpacing"/>
              <w:rPr>
                <w:sz w:val="24"/>
                <w:szCs w:val="24"/>
              </w:rPr>
            </w:pPr>
          </w:p>
        </w:tc>
        <w:tc>
          <w:tcPr>
            <w:tcW w:w="992" w:type="dxa"/>
          </w:tcPr>
          <w:p w14:paraId="6B9CD3C4" w14:textId="323054B8" w:rsidR="00A33A89" w:rsidRPr="0081520D" w:rsidRDefault="00EC7B84" w:rsidP="00067CE7">
            <w:pPr>
              <w:pStyle w:val="NoSpacing"/>
              <w:rPr>
                <w:sz w:val="24"/>
                <w:szCs w:val="24"/>
              </w:rPr>
            </w:pPr>
            <w:r>
              <w:rPr>
                <w:sz w:val="24"/>
                <w:szCs w:val="24"/>
              </w:rPr>
              <w:t>Chair</w:t>
            </w:r>
          </w:p>
        </w:tc>
      </w:tr>
      <w:tr w:rsidR="00A33A89" w:rsidRPr="00241AF6" w14:paraId="009AE890" w14:textId="77777777" w:rsidTr="00241AF6">
        <w:tc>
          <w:tcPr>
            <w:tcW w:w="1546" w:type="dxa"/>
          </w:tcPr>
          <w:p w14:paraId="736FF8F6" w14:textId="77777777" w:rsidR="00A33A89" w:rsidRPr="0081520D" w:rsidRDefault="00A33A89" w:rsidP="00067CE7">
            <w:pPr>
              <w:pStyle w:val="NoSpacing"/>
              <w:rPr>
                <w:sz w:val="24"/>
                <w:szCs w:val="24"/>
              </w:rPr>
            </w:pPr>
            <w:r w:rsidRPr="0081520D">
              <w:rPr>
                <w:sz w:val="24"/>
                <w:szCs w:val="24"/>
              </w:rPr>
              <w:t>Action 5</w:t>
            </w:r>
          </w:p>
          <w:p w14:paraId="29AEE670" w14:textId="7BBC8F31" w:rsidR="00A33A89" w:rsidRPr="0081520D" w:rsidRDefault="00A33A89" w:rsidP="00067CE7">
            <w:pPr>
              <w:pStyle w:val="NoSpacing"/>
              <w:rPr>
                <w:sz w:val="24"/>
                <w:szCs w:val="24"/>
              </w:rPr>
            </w:pPr>
            <w:r w:rsidRPr="0081520D">
              <w:rPr>
                <w:sz w:val="24"/>
                <w:szCs w:val="24"/>
              </w:rPr>
              <w:t xml:space="preserve">(item </w:t>
            </w:r>
            <w:r w:rsidR="00EC7B84">
              <w:rPr>
                <w:sz w:val="24"/>
                <w:szCs w:val="24"/>
              </w:rPr>
              <w:t>6</w:t>
            </w:r>
            <w:r w:rsidRPr="0081520D">
              <w:rPr>
                <w:sz w:val="24"/>
                <w:szCs w:val="24"/>
              </w:rPr>
              <w:t>)</w:t>
            </w:r>
          </w:p>
          <w:p w14:paraId="35CB0DE9" w14:textId="77777777" w:rsidR="00A33A89" w:rsidRPr="0081520D" w:rsidRDefault="00A33A89" w:rsidP="00067CE7">
            <w:pPr>
              <w:pStyle w:val="NoSpacing"/>
              <w:rPr>
                <w:sz w:val="24"/>
                <w:szCs w:val="24"/>
              </w:rPr>
            </w:pPr>
          </w:p>
        </w:tc>
        <w:tc>
          <w:tcPr>
            <w:tcW w:w="6671" w:type="dxa"/>
          </w:tcPr>
          <w:p w14:paraId="78DE97E4" w14:textId="77777777" w:rsidR="00EC7B84" w:rsidRDefault="00EC7B84" w:rsidP="00EC7B84">
            <w:pPr>
              <w:pStyle w:val="NoSpacing"/>
              <w:rPr>
                <w:sz w:val="24"/>
                <w:szCs w:val="24"/>
              </w:rPr>
            </w:pPr>
            <w:r w:rsidRPr="00955ABD">
              <w:rPr>
                <w:sz w:val="24"/>
                <w:szCs w:val="24"/>
              </w:rPr>
              <w:t>The Company Secretary and Governance Manager to add refreshed values and behaviours to the forward plan</w:t>
            </w:r>
            <w:r>
              <w:rPr>
                <w:sz w:val="24"/>
                <w:szCs w:val="24"/>
              </w:rPr>
              <w:t xml:space="preserve"> for People and Governance committee</w:t>
            </w:r>
            <w:r w:rsidRPr="00955ABD">
              <w:rPr>
                <w:sz w:val="24"/>
                <w:szCs w:val="24"/>
              </w:rPr>
              <w:t>.</w:t>
            </w:r>
          </w:p>
          <w:p w14:paraId="49E17877" w14:textId="77777777" w:rsidR="00A33A89" w:rsidRPr="0081520D" w:rsidRDefault="00A33A89" w:rsidP="00E56594">
            <w:pPr>
              <w:pStyle w:val="NoSpacing"/>
              <w:rPr>
                <w:sz w:val="24"/>
                <w:szCs w:val="24"/>
              </w:rPr>
            </w:pPr>
          </w:p>
        </w:tc>
        <w:tc>
          <w:tcPr>
            <w:tcW w:w="992" w:type="dxa"/>
          </w:tcPr>
          <w:p w14:paraId="69D73862" w14:textId="5875A723" w:rsidR="00A33A89" w:rsidRPr="0081520D" w:rsidRDefault="00EC7B84" w:rsidP="00067CE7">
            <w:pPr>
              <w:pStyle w:val="NoSpacing"/>
              <w:rPr>
                <w:sz w:val="24"/>
                <w:szCs w:val="24"/>
              </w:rPr>
            </w:pPr>
            <w:r>
              <w:rPr>
                <w:sz w:val="24"/>
                <w:szCs w:val="24"/>
              </w:rPr>
              <w:t>CSGM</w:t>
            </w:r>
          </w:p>
        </w:tc>
      </w:tr>
      <w:tr w:rsidR="00EC7B84" w:rsidRPr="00241AF6" w14:paraId="6A59D68D" w14:textId="77777777" w:rsidTr="00241AF6">
        <w:tc>
          <w:tcPr>
            <w:tcW w:w="1546" w:type="dxa"/>
          </w:tcPr>
          <w:p w14:paraId="196A7BD9" w14:textId="16F7A162" w:rsidR="006A3288" w:rsidRPr="0081520D" w:rsidRDefault="006A3288" w:rsidP="006A3288">
            <w:pPr>
              <w:pStyle w:val="NoSpacing"/>
              <w:rPr>
                <w:sz w:val="24"/>
                <w:szCs w:val="24"/>
              </w:rPr>
            </w:pPr>
            <w:r w:rsidRPr="0081520D">
              <w:rPr>
                <w:sz w:val="24"/>
                <w:szCs w:val="24"/>
              </w:rPr>
              <w:t xml:space="preserve">Action </w:t>
            </w:r>
            <w:r w:rsidR="007D6DBF">
              <w:rPr>
                <w:sz w:val="24"/>
                <w:szCs w:val="24"/>
              </w:rPr>
              <w:t>6</w:t>
            </w:r>
          </w:p>
          <w:p w14:paraId="251DF998" w14:textId="48226A39" w:rsidR="006A3288" w:rsidRPr="0081520D" w:rsidRDefault="006A3288" w:rsidP="006A3288">
            <w:pPr>
              <w:pStyle w:val="NoSpacing"/>
              <w:rPr>
                <w:sz w:val="24"/>
                <w:szCs w:val="24"/>
              </w:rPr>
            </w:pPr>
            <w:r w:rsidRPr="0081520D">
              <w:rPr>
                <w:sz w:val="24"/>
                <w:szCs w:val="24"/>
              </w:rPr>
              <w:t xml:space="preserve">(item </w:t>
            </w:r>
            <w:r>
              <w:rPr>
                <w:sz w:val="24"/>
                <w:szCs w:val="24"/>
              </w:rPr>
              <w:t>7</w:t>
            </w:r>
            <w:r w:rsidRPr="0081520D">
              <w:rPr>
                <w:sz w:val="24"/>
                <w:szCs w:val="24"/>
              </w:rPr>
              <w:t>)</w:t>
            </w:r>
          </w:p>
          <w:p w14:paraId="435A042E" w14:textId="77777777" w:rsidR="00EC7B84" w:rsidRPr="0081520D" w:rsidRDefault="00EC7B84" w:rsidP="00067CE7">
            <w:pPr>
              <w:pStyle w:val="NoSpacing"/>
              <w:rPr>
                <w:sz w:val="24"/>
                <w:szCs w:val="24"/>
              </w:rPr>
            </w:pPr>
          </w:p>
        </w:tc>
        <w:tc>
          <w:tcPr>
            <w:tcW w:w="6671" w:type="dxa"/>
          </w:tcPr>
          <w:p w14:paraId="6F5F3ACA" w14:textId="77F96D20" w:rsidR="00EC7B84" w:rsidRPr="0081520D" w:rsidRDefault="006A3288" w:rsidP="00E56594">
            <w:pPr>
              <w:pStyle w:val="NoSpacing"/>
              <w:rPr>
                <w:sz w:val="24"/>
                <w:szCs w:val="24"/>
              </w:rPr>
            </w:pPr>
            <w:r w:rsidRPr="00361BE3">
              <w:rPr>
                <w:sz w:val="24"/>
                <w:szCs w:val="24"/>
              </w:rPr>
              <w:t>The Director</w:t>
            </w:r>
            <w:r>
              <w:rPr>
                <w:sz w:val="24"/>
                <w:szCs w:val="24"/>
              </w:rPr>
              <w:t xml:space="preserve"> of Resources to share monthly performance reporting with the Board members via Convene</w:t>
            </w:r>
            <w:r w:rsidR="0080276E">
              <w:rPr>
                <w:sz w:val="24"/>
                <w:szCs w:val="24"/>
              </w:rPr>
              <w:t>.</w:t>
            </w:r>
          </w:p>
        </w:tc>
        <w:tc>
          <w:tcPr>
            <w:tcW w:w="992" w:type="dxa"/>
          </w:tcPr>
          <w:p w14:paraId="335F4EAB" w14:textId="7812E262" w:rsidR="00EC7B84" w:rsidRPr="0081520D" w:rsidRDefault="006A3288" w:rsidP="00067CE7">
            <w:pPr>
              <w:pStyle w:val="NoSpacing"/>
              <w:rPr>
                <w:sz w:val="24"/>
                <w:szCs w:val="24"/>
              </w:rPr>
            </w:pPr>
            <w:proofErr w:type="spellStart"/>
            <w:r>
              <w:rPr>
                <w:sz w:val="24"/>
                <w:szCs w:val="24"/>
              </w:rPr>
              <w:t>DoR</w:t>
            </w:r>
            <w:proofErr w:type="spellEnd"/>
          </w:p>
        </w:tc>
      </w:tr>
      <w:tr w:rsidR="00EC7B84" w:rsidRPr="00241AF6" w14:paraId="260A10D3" w14:textId="77777777" w:rsidTr="00241AF6">
        <w:tc>
          <w:tcPr>
            <w:tcW w:w="1546" w:type="dxa"/>
          </w:tcPr>
          <w:p w14:paraId="6AF7F34D" w14:textId="7F275A9E" w:rsidR="006A3288" w:rsidRPr="0081520D" w:rsidRDefault="006A3288" w:rsidP="006A3288">
            <w:pPr>
              <w:pStyle w:val="NoSpacing"/>
              <w:rPr>
                <w:sz w:val="24"/>
                <w:szCs w:val="24"/>
              </w:rPr>
            </w:pPr>
            <w:r w:rsidRPr="0081520D">
              <w:rPr>
                <w:sz w:val="24"/>
                <w:szCs w:val="24"/>
              </w:rPr>
              <w:t xml:space="preserve">Action </w:t>
            </w:r>
            <w:r w:rsidR="007D6DBF">
              <w:rPr>
                <w:sz w:val="24"/>
                <w:szCs w:val="24"/>
              </w:rPr>
              <w:t>7</w:t>
            </w:r>
          </w:p>
          <w:p w14:paraId="453DBF6B" w14:textId="77777777" w:rsidR="006A3288" w:rsidRPr="0081520D" w:rsidRDefault="006A3288" w:rsidP="006A3288">
            <w:pPr>
              <w:pStyle w:val="NoSpacing"/>
              <w:rPr>
                <w:sz w:val="24"/>
                <w:szCs w:val="24"/>
              </w:rPr>
            </w:pPr>
            <w:r w:rsidRPr="0081520D">
              <w:rPr>
                <w:sz w:val="24"/>
                <w:szCs w:val="24"/>
              </w:rPr>
              <w:t xml:space="preserve">(item </w:t>
            </w:r>
            <w:r>
              <w:rPr>
                <w:sz w:val="24"/>
                <w:szCs w:val="24"/>
              </w:rPr>
              <w:t>7</w:t>
            </w:r>
            <w:r w:rsidRPr="0081520D">
              <w:rPr>
                <w:sz w:val="24"/>
                <w:szCs w:val="24"/>
              </w:rPr>
              <w:t>)</w:t>
            </w:r>
          </w:p>
          <w:p w14:paraId="1E9BEF5A" w14:textId="77777777" w:rsidR="00EC7B84" w:rsidRPr="0081520D" w:rsidRDefault="00EC7B84" w:rsidP="00067CE7">
            <w:pPr>
              <w:pStyle w:val="NoSpacing"/>
              <w:rPr>
                <w:sz w:val="24"/>
                <w:szCs w:val="24"/>
              </w:rPr>
            </w:pPr>
          </w:p>
        </w:tc>
        <w:tc>
          <w:tcPr>
            <w:tcW w:w="6671" w:type="dxa"/>
          </w:tcPr>
          <w:p w14:paraId="4F42073A" w14:textId="77777777" w:rsidR="00EC7B84" w:rsidRDefault="006A3288" w:rsidP="00E56594">
            <w:pPr>
              <w:pStyle w:val="NoSpacing"/>
              <w:rPr>
                <w:sz w:val="24"/>
                <w:szCs w:val="24"/>
              </w:rPr>
            </w:pPr>
            <w:r w:rsidRPr="00361BE3">
              <w:rPr>
                <w:sz w:val="24"/>
                <w:szCs w:val="24"/>
              </w:rPr>
              <w:t>The Director</w:t>
            </w:r>
            <w:r>
              <w:rPr>
                <w:sz w:val="24"/>
                <w:szCs w:val="24"/>
              </w:rPr>
              <w:t xml:space="preserve"> of Resources to ensure additional narrative against significant movements in the KPIs and an explanation of TSMs is included in future performance reporting to WNC.</w:t>
            </w:r>
          </w:p>
          <w:p w14:paraId="5F3A18D3" w14:textId="6BF4457C" w:rsidR="00B57990" w:rsidRPr="0081520D" w:rsidRDefault="00B57990" w:rsidP="00E56594">
            <w:pPr>
              <w:pStyle w:val="NoSpacing"/>
              <w:rPr>
                <w:sz w:val="24"/>
                <w:szCs w:val="24"/>
              </w:rPr>
            </w:pPr>
          </w:p>
        </w:tc>
        <w:tc>
          <w:tcPr>
            <w:tcW w:w="992" w:type="dxa"/>
          </w:tcPr>
          <w:p w14:paraId="52D73B48" w14:textId="59EC395B" w:rsidR="00EC7B84" w:rsidRPr="0081520D" w:rsidRDefault="006A3288" w:rsidP="00067CE7">
            <w:pPr>
              <w:pStyle w:val="NoSpacing"/>
              <w:rPr>
                <w:sz w:val="24"/>
                <w:szCs w:val="24"/>
              </w:rPr>
            </w:pPr>
            <w:proofErr w:type="spellStart"/>
            <w:r>
              <w:rPr>
                <w:sz w:val="24"/>
                <w:szCs w:val="24"/>
              </w:rPr>
              <w:t>DoR</w:t>
            </w:r>
            <w:proofErr w:type="spellEnd"/>
          </w:p>
        </w:tc>
      </w:tr>
      <w:tr w:rsidR="006A3288" w:rsidRPr="00241AF6" w14:paraId="5B3C5887" w14:textId="77777777" w:rsidTr="00241AF6">
        <w:tc>
          <w:tcPr>
            <w:tcW w:w="1546" w:type="dxa"/>
          </w:tcPr>
          <w:p w14:paraId="7A12FD87" w14:textId="6077B09F" w:rsidR="00AD0644" w:rsidRPr="0081520D" w:rsidRDefault="00AD0644" w:rsidP="00AD0644">
            <w:pPr>
              <w:pStyle w:val="NoSpacing"/>
              <w:rPr>
                <w:sz w:val="24"/>
                <w:szCs w:val="24"/>
              </w:rPr>
            </w:pPr>
            <w:r w:rsidRPr="0081520D">
              <w:rPr>
                <w:sz w:val="24"/>
                <w:szCs w:val="24"/>
              </w:rPr>
              <w:t xml:space="preserve">Action </w:t>
            </w:r>
            <w:r>
              <w:rPr>
                <w:sz w:val="24"/>
                <w:szCs w:val="24"/>
              </w:rPr>
              <w:t>8</w:t>
            </w:r>
          </w:p>
          <w:p w14:paraId="45951077" w14:textId="21173214" w:rsidR="00AD0644" w:rsidRPr="0081520D" w:rsidRDefault="00AD0644" w:rsidP="00AD0644">
            <w:pPr>
              <w:pStyle w:val="NoSpacing"/>
              <w:rPr>
                <w:sz w:val="24"/>
                <w:szCs w:val="24"/>
              </w:rPr>
            </w:pPr>
            <w:r w:rsidRPr="0081520D">
              <w:rPr>
                <w:sz w:val="24"/>
                <w:szCs w:val="24"/>
              </w:rPr>
              <w:t xml:space="preserve">(item </w:t>
            </w:r>
            <w:r>
              <w:rPr>
                <w:sz w:val="24"/>
                <w:szCs w:val="24"/>
              </w:rPr>
              <w:t>8</w:t>
            </w:r>
            <w:r w:rsidRPr="0081520D">
              <w:rPr>
                <w:sz w:val="24"/>
                <w:szCs w:val="24"/>
              </w:rPr>
              <w:t>)</w:t>
            </w:r>
          </w:p>
          <w:p w14:paraId="51B784C5" w14:textId="77777777" w:rsidR="006A3288" w:rsidRPr="0081520D" w:rsidRDefault="006A3288" w:rsidP="006A3288">
            <w:pPr>
              <w:pStyle w:val="NoSpacing"/>
              <w:rPr>
                <w:sz w:val="24"/>
                <w:szCs w:val="24"/>
              </w:rPr>
            </w:pPr>
          </w:p>
        </w:tc>
        <w:tc>
          <w:tcPr>
            <w:tcW w:w="6671" w:type="dxa"/>
          </w:tcPr>
          <w:p w14:paraId="1CCFCE5A" w14:textId="77777777" w:rsidR="006A3288" w:rsidRDefault="00AD0644" w:rsidP="00E56594">
            <w:pPr>
              <w:pStyle w:val="NoSpacing"/>
              <w:rPr>
                <w:bCs/>
                <w:sz w:val="24"/>
                <w:szCs w:val="24"/>
              </w:rPr>
            </w:pPr>
            <w:r w:rsidRPr="00236DB4">
              <w:rPr>
                <w:bCs/>
                <w:sz w:val="24"/>
                <w:szCs w:val="24"/>
              </w:rPr>
              <w:t xml:space="preserve">The Head of Customer Excellence to link the diversity data in the two papers to show </w:t>
            </w:r>
            <w:r>
              <w:rPr>
                <w:bCs/>
                <w:sz w:val="24"/>
                <w:szCs w:val="24"/>
              </w:rPr>
              <w:t xml:space="preserve">how </w:t>
            </w:r>
            <w:r w:rsidRPr="00236DB4">
              <w:rPr>
                <w:bCs/>
                <w:sz w:val="24"/>
                <w:szCs w:val="24"/>
              </w:rPr>
              <w:t xml:space="preserve">NPH </w:t>
            </w:r>
            <w:r>
              <w:rPr>
                <w:bCs/>
                <w:sz w:val="24"/>
                <w:szCs w:val="24"/>
              </w:rPr>
              <w:t>used its customer data to deliver improvement.</w:t>
            </w:r>
          </w:p>
          <w:p w14:paraId="086D4E9D" w14:textId="68A7D8BD" w:rsidR="00B57990" w:rsidRPr="00361BE3" w:rsidRDefault="00B57990" w:rsidP="00E56594">
            <w:pPr>
              <w:pStyle w:val="NoSpacing"/>
              <w:rPr>
                <w:sz w:val="24"/>
                <w:szCs w:val="24"/>
              </w:rPr>
            </w:pPr>
          </w:p>
        </w:tc>
        <w:tc>
          <w:tcPr>
            <w:tcW w:w="992" w:type="dxa"/>
          </w:tcPr>
          <w:p w14:paraId="646D96BA" w14:textId="4702D8F6" w:rsidR="006A3288" w:rsidRDefault="00AD0644" w:rsidP="00067CE7">
            <w:pPr>
              <w:pStyle w:val="NoSpacing"/>
              <w:rPr>
                <w:sz w:val="24"/>
                <w:szCs w:val="24"/>
              </w:rPr>
            </w:pPr>
            <w:proofErr w:type="spellStart"/>
            <w:r>
              <w:rPr>
                <w:sz w:val="24"/>
                <w:szCs w:val="24"/>
              </w:rPr>
              <w:t>HoCE</w:t>
            </w:r>
            <w:proofErr w:type="spellEnd"/>
          </w:p>
        </w:tc>
      </w:tr>
      <w:tr w:rsidR="00AD0644" w:rsidRPr="00241AF6" w14:paraId="264772C4" w14:textId="77777777" w:rsidTr="00241AF6">
        <w:tc>
          <w:tcPr>
            <w:tcW w:w="1546" w:type="dxa"/>
          </w:tcPr>
          <w:p w14:paraId="66DA7BBF" w14:textId="651F04EB" w:rsidR="0060377D" w:rsidRPr="0081520D" w:rsidRDefault="0060377D" w:rsidP="0060377D">
            <w:pPr>
              <w:pStyle w:val="NoSpacing"/>
              <w:rPr>
                <w:sz w:val="24"/>
                <w:szCs w:val="24"/>
              </w:rPr>
            </w:pPr>
            <w:r w:rsidRPr="0081520D">
              <w:rPr>
                <w:sz w:val="24"/>
                <w:szCs w:val="24"/>
              </w:rPr>
              <w:t xml:space="preserve">Action </w:t>
            </w:r>
            <w:r>
              <w:rPr>
                <w:sz w:val="24"/>
                <w:szCs w:val="24"/>
              </w:rPr>
              <w:t>9</w:t>
            </w:r>
          </w:p>
          <w:p w14:paraId="66CA47FE" w14:textId="1DC02AC9" w:rsidR="0060377D" w:rsidRPr="0081520D" w:rsidRDefault="0060377D" w:rsidP="0060377D">
            <w:pPr>
              <w:pStyle w:val="NoSpacing"/>
              <w:rPr>
                <w:sz w:val="24"/>
                <w:szCs w:val="24"/>
              </w:rPr>
            </w:pPr>
            <w:r w:rsidRPr="0081520D">
              <w:rPr>
                <w:sz w:val="24"/>
                <w:szCs w:val="24"/>
              </w:rPr>
              <w:t xml:space="preserve">(item </w:t>
            </w:r>
            <w:r>
              <w:rPr>
                <w:sz w:val="24"/>
                <w:szCs w:val="24"/>
              </w:rPr>
              <w:t>10</w:t>
            </w:r>
            <w:r w:rsidRPr="0081520D">
              <w:rPr>
                <w:sz w:val="24"/>
                <w:szCs w:val="24"/>
              </w:rPr>
              <w:t>)</w:t>
            </w:r>
          </w:p>
          <w:p w14:paraId="171B4C3D" w14:textId="77777777" w:rsidR="00AD0644" w:rsidRPr="0081520D" w:rsidRDefault="00AD0644" w:rsidP="00AD0644">
            <w:pPr>
              <w:pStyle w:val="NoSpacing"/>
              <w:rPr>
                <w:sz w:val="24"/>
                <w:szCs w:val="24"/>
              </w:rPr>
            </w:pPr>
          </w:p>
        </w:tc>
        <w:tc>
          <w:tcPr>
            <w:tcW w:w="6671" w:type="dxa"/>
          </w:tcPr>
          <w:p w14:paraId="45179264" w14:textId="77777777" w:rsidR="00AD0644" w:rsidRDefault="0060377D" w:rsidP="00E56594">
            <w:pPr>
              <w:pStyle w:val="NoSpacing"/>
              <w:rPr>
                <w:bCs/>
                <w:sz w:val="24"/>
                <w:szCs w:val="24"/>
              </w:rPr>
            </w:pPr>
            <w:r w:rsidRPr="005C300D">
              <w:rPr>
                <w:bCs/>
                <w:sz w:val="24"/>
                <w:szCs w:val="24"/>
              </w:rPr>
              <w:t>The Chair, Chief Executive and Director of Resources will</w:t>
            </w:r>
            <w:r>
              <w:rPr>
                <w:b/>
                <w:sz w:val="24"/>
                <w:szCs w:val="24"/>
              </w:rPr>
              <w:t xml:space="preserve"> </w:t>
            </w:r>
            <w:r w:rsidRPr="005C300D">
              <w:rPr>
                <w:bCs/>
                <w:sz w:val="24"/>
                <w:szCs w:val="24"/>
              </w:rPr>
              <w:t>meet to consider</w:t>
            </w:r>
            <w:r>
              <w:rPr>
                <w:bCs/>
                <w:sz w:val="24"/>
                <w:szCs w:val="24"/>
              </w:rPr>
              <w:t xml:space="preserve"> how the risk management reports are presented and how they can be </w:t>
            </w:r>
            <w:r w:rsidRPr="005C300D">
              <w:rPr>
                <w:bCs/>
                <w:sz w:val="24"/>
                <w:szCs w:val="24"/>
              </w:rPr>
              <w:t>streamlin</w:t>
            </w:r>
            <w:r>
              <w:rPr>
                <w:bCs/>
                <w:sz w:val="24"/>
                <w:szCs w:val="24"/>
              </w:rPr>
              <w:t>ed</w:t>
            </w:r>
            <w:r w:rsidR="00B57990">
              <w:rPr>
                <w:bCs/>
                <w:sz w:val="24"/>
                <w:szCs w:val="24"/>
              </w:rPr>
              <w:t>.</w:t>
            </w:r>
          </w:p>
          <w:p w14:paraId="0D487AC3" w14:textId="6B2C160E" w:rsidR="00B57990" w:rsidRPr="00236DB4" w:rsidRDefault="00B57990" w:rsidP="00E56594">
            <w:pPr>
              <w:pStyle w:val="NoSpacing"/>
              <w:rPr>
                <w:bCs/>
                <w:sz w:val="24"/>
                <w:szCs w:val="24"/>
              </w:rPr>
            </w:pPr>
          </w:p>
        </w:tc>
        <w:tc>
          <w:tcPr>
            <w:tcW w:w="992" w:type="dxa"/>
          </w:tcPr>
          <w:p w14:paraId="309A309B" w14:textId="157CA9F6" w:rsidR="00AD0644" w:rsidRDefault="0060377D" w:rsidP="00067CE7">
            <w:pPr>
              <w:pStyle w:val="NoSpacing"/>
              <w:rPr>
                <w:sz w:val="24"/>
                <w:szCs w:val="24"/>
              </w:rPr>
            </w:pPr>
            <w:proofErr w:type="spellStart"/>
            <w:r>
              <w:rPr>
                <w:sz w:val="24"/>
                <w:szCs w:val="24"/>
              </w:rPr>
              <w:t>DoR</w:t>
            </w:r>
            <w:proofErr w:type="spellEnd"/>
          </w:p>
        </w:tc>
      </w:tr>
      <w:tr w:rsidR="00AD0644" w:rsidRPr="00241AF6" w14:paraId="3261085D" w14:textId="77777777" w:rsidTr="00241AF6">
        <w:tc>
          <w:tcPr>
            <w:tcW w:w="1546" w:type="dxa"/>
          </w:tcPr>
          <w:p w14:paraId="0B602AA1" w14:textId="6139242B" w:rsidR="0060377D" w:rsidRPr="0081520D" w:rsidRDefault="0060377D" w:rsidP="0060377D">
            <w:pPr>
              <w:pStyle w:val="NoSpacing"/>
              <w:rPr>
                <w:sz w:val="24"/>
                <w:szCs w:val="24"/>
              </w:rPr>
            </w:pPr>
            <w:r w:rsidRPr="0081520D">
              <w:rPr>
                <w:sz w:val="24"/>
                <w:szCs w:val="24"/>
              </w:rPr>
              <w:t xml:space="preserve">Action </w:t>
            </w:r>
            <w:r>
              <w:rPr>
                <w:sz w:val="24"/>
                <w:szCs w:val="24"/>
              </w:rPr>
              <w:t>10</w:t>
            </w:r>
          </w:p>
          <w:p w14:paraId="03501465" w14:textId="77777777" w:rsidR="0060377D" w:rsidRPr="0081520D" w:rsidRDefault="0060377D" w:rsidP="0060377D">
            <w:pPr>
              <w:pStyle w:val="NoSpacing"/>
              <w:rPr>
                <w:sz w:val="24"/>
                <w:szCs w:val="24"/>
              </w:rPr>
            </w:pPr>
            <w:r w:rsidRPr="0081520D">
              <w:rPr>
                <w:sz w:val="24"/>
                <w:szCs w:val="24"/>
              </w:rPr>
              <w:t xml:space="preserve">(item </w:t>
            </w:r>
            <w:r>
              <w:rPr>
                <w:sz w:val="24"/>
                <w:szCs w:val="24"/>
              </w:rPr>
              <w:t>10</w:t>
            </w:r>
            <w:r w:rsidRPr="0081520D">
              <w:rPr>
                <w:sz w:val="24"/>
                <w:szCs w:val="24"/>
              </w:rPr>
              <w:t>)</w:t>
            </w:r>
          </w:p>
          <w:p w14:paraId="4CDF4E1D" w14:textId="77777777" w:rsidR="00AD0644" w:rsidRPr="0081520D" w:rsidRDefault="00AD0644" w:rsidP="00AD0644">
            <w:pPr>
              <w:pStyle w:val="NoSpacing"/>
              <w:rPr>
                <w:sz w:val="24"/>
                <w:szCs w:val="24"/>
              </w:rPr>
            </w:pPr>
          </w:p>
        </w:tc>
        <w:tc>
          <w:tcPr>
            <w:tcW w:w="6671" w:type="dxa"/>
          </w:tcPr>
          <w:p w14:paraId="17A7737F" w14:textId="6BB642E3" w:rsidR="0060377D" w:rsidRDefault="0060377D" w:rsidP="0060377D">
            <w:pPr>
              <w:pStyle w:val="NoSpacing"/>
              <w:rPr>
                <w:sz w:val="24"/>
                <w:szCs w:val="24"/>
              </w:rPr>
            </w:pPr>
            <w:r w:rsidRPr="002F078E">
              <w:rPr>
                <w:sz w:val="24"/>
                <w:szCs w:val="24"/>
              </w:rPr>
              <w:t xml:space="preserve">The Head of </w:t>
            </w:r>
            <w:r w:rsidR="00B57990">
              <w:rPr>
                <w:sz w:val="24"/>
                <w:szCs w:val="24"/>
              </w:rPr>
              <w:t>Regulation</w:t>
            </w:r>
            <w:r>
              <w:rPr>
                <w:sz w:val="24"/>
                <w:szCs w:val="24"/>
              </w:rPr>
              <w:t xml:space="preserve"> and </w:t>
            </w:r>
            <w:r w:rsidR="00B57990">
              <w:rPr>
                <w:sz w:val="24"/>
                <w:szCs w:val="24"/>
              </w:rPr>
              <w:t>Governance</w:t>
            </w:r>
            <w:r w:rsidRPr="002F078E">
              <w:rPr>
                <w:sz w:val="24"/>
                <w:szCs w:val="24"/>
              </w:rPr>
              <w:t xml:space="preserve"> to ensure compliance and building safety are </w:t>
            </w:r>
            <w:r>
              <w:rPr>
                <w:sz w:val="24"/>
                <w:szCs w:val="24"/>
              </w:rPr>
              <w:t>reported as</w:t>
            </w:r>
            <w:r w:rsidRPr="002F078E">
              <w:rPr>
                <w:sz w:val="24"/>
                <w:szCs w:val="24"/>
              </w:rPr>
              <w:t xml:space="preserve"> two </w:t>
            </w:r>
            <w:r>
              <w:rPr>
                <w:sz w:val="24"/>
                <w:szCs w:val="24"/>
              </w:rPr>
              <w:t>separate</w:t>
            </w:r>
            <w:r w:rsidRPr="002F078E">
              <w:rPr>
                <w:sz w:val="24"/>
                <w:szCs w:val="24"/>
              </w:rPr>
              <w:t xml:space="preserve"> risks</w:t>
            </w:r>
            <w:r>
              <w:rPr>
                <w:sz w:val="24"/>
                <w:szCs w:val="24"/>
              </w:rPr>
              <w:t xml:space="preserve"> in future</w:t>
            </w:r>
            <w:r w:rsidRPr="002F078E">
              <w:rPr>
                <w:sz w:val="24"/>
                <w:szCs w:val="24"/>
              </w:rPr>
              <w:t>.</w:t>
            </w:r>
          </w:p>
          <w:p w14:paraId="2DC491E4" w14:textId="77777777" w:rsidR="00AD0644" w:rsidRPr="00236DB4" w:rsidRDefault="00AD0644" w:rsidP="00E56594">
            <w:pPr>
              <w:pStyle w:val="NoSpacing"/>
              <w:rPr>
                <w:bCs/>
                <w:sz w:val="24"/>
                <w:szCs w:val="24"/>
              </w:rPr>
            </w:pPr>
          </w:p>
        </w:tc>
        <w:tc>
          <w:tcPr>
            <w:tcW w:w="992" w:type="dxa"/>
          </w:tcPr>
          <w:p w14:paraId="691DAC1F" w14:textId="30E9B09E" w:rsidR="00AD0644" w:rsidRDefault="0060377D" w:rsidP="00067CE7">
            <w:pPr>
              <w:pStyle w:val="NoSpacing"/>
              <w:rPr>
                <w:sz w:val="24"/>
                <w:szCs w:val="24"/>
              </w:rPr>
            </w:pPr>
            <w:proofErr w:type="spellStart"/>
            <w:r>
              <w:rPr>
                <w:sz w:val="24"/>
                <w:szCs w:val="24"/>
              </w:rPr>
              <w:t>Ho</w:t>
            </w:r>
            <w:r w:rsidR="00B57990">
              <w:rPr>
                <w:sz w:val="24"/>
                <w:szCs w:val="24"/>
              </w:rPr>
              <w:t>RG</w:t>
            </w:r>
            <w:proofErr w:type="spellEnd"/>
          </w:p>
        </w:tc>
      </w:tr>
      <w:tr w:rsidR="006A3288" w:rsidRPr="00241AF6" w14:paraId="07DF6C18" w14:textId="77777777" w:rsidTr="00241AF6">
        <w:tc>
          <w:tcPr>
            <w:tcW w:w="1546" w:type="dxa"/>
          </w:tcPr>
          <w:p w14:paraId="4C8CE72B" w14:textId="42935C12" w:rsidR="0060377D" w:rsidRPr="0081520D" w:rsidRDefault="0060377D" w:rsidP="0060377D">
            <w:pPr>
              <w:pStyle w:val="NoSpacing"/>
              <w:rPr>
                <w:sz w:val="24"/>
                <w:szCs w:val="24"/>
              </w:rPr>
            </w:pPr>
            <w:r w:rsidRPr="0081520D">
              <w:rPr>
                <w:sz w:val="24"/>
                <w:szCs w:val="24"/>
              </w:rPr>
              <w:t xml:space="preserve">Action </w:t>
            </w:r>
            <w:r>
              <w:rPr>
                <w:sz w:val="24"/>
                <w:szCs w:val="24"/>
              </w:rPr>
              <w:t>11</w:t>
            </w:r>
          </w:p>
          <w:p w14:paraId="548D3616" w14:textId="71230A30" w:rsidR="0060377D" w:rsidRPr="0081520D" w:rsidRDefault="0060377D" w:rsidP="0060377D">
            <w:pPr>
              <w:pStyle w:val="NoSpacing"/>
              <w:rPr>
                <w:sz w:val="24"/>
                <w:szCs w:val="24"/>
              </w:rPr>
            </w:pPr>
            <w:r w:rsidRPr="0081520D">
              <w:rPr>
                <w:sz w:val="24"/>
                <w:szCs w:val="24"/>
              </w:rPr>
              <w:t xml:space="preserve">(item </w:t>
            </w:r>
            <w:r>
              <w:rPr>
                <w:sz w:val="24"/>
                <w:szCs w:val="24"/>
              </w:rPr>
              <w:t>12</w:t>
            </w:r>
            <w:r w:rsidRPr="0081520D">
              <w:rPr>
                <w:sz w:val="24"/>
                <w:szCs w:val="24"/>
              </w:rPr>
              <w:t>)</w:t>
            </w:r>
          </w:p>
          <w:p w14:paraId="76A5473E" w14:textId="77777777" w:rsidR="006A3288" w:rsidRPr="0081520D" w:rsidRDefault="006A3288" w:rsidP="006A3288">
            <w:pPr>
              <w:pStyle w:val="NoSpacing"/>
              <w:rPr>
                <w:sz w:val="24"/>
                <w:szCs w:val="24"/>
              </w:rPr>
            </w:pPr>
          </w:p>
        </w:tc>
        <w:tc>
          <w:tcPr>
            <w:tcW w:w="6671" w:type="dxa"/>
          </w:tcPr>
          <w:p w14:paraId="2B003AA1" w14:textId="77777777" w:rsidR="006A3288" w:rsidRDefault="0060377D" w:rsidP="00E56594">
            <w:pPr>
              <w:pStyle w:val="NoSpacing"/>
              <w:rPr>
                <w:sz w:val="24"/>
                <w:szCs w:val="24"/>
              </w:rPr>
            </w:pPr>
            <w:r w:rsidRPr="00955ABD">
              <w:rPr>
                <w:sz w:val="24"/>
                <w:szCs w:val="24"/>
              </w:rPr>
              <w:t xml:space="preserve">The Company Secretary and Governance Manager to add </w:t>
            </w:r>
            <w:r w:rsidR="00CF669E">
              <w:rPr>
                <w:sz w:val="24"/>
                <w:szCs w:val="24"/>
              </w:rPr>
              <w:t>o</w:t>
            </w:r>
            <w:r>
              <w:rPr>
                <w:sz w:val="24"/>
                <w:szCs w:val="24"/>
              </w:rPr>
              <w:t xml:space="preserve">perational health and safety reporting to the Audit and Risk Committee and employee health and safety matters to the </w:t>
            </w:r>
            <w:r w:rsidRPr="00A46E81">
              <w:rPr>
                <w:sz w:val="24"/>
                <w:szCs w:val="24"/>
              </w:rPr>
              <w:t>People and Governance Committee</w:t>
            </w:r>
            <w:r w:rsidRPr="00955ABD">
              <w:rPr>
                <w:sz w:val="24"/>
                <w:szCs w:val="24"/>
              </w:rPr>
              <w:t xml:space="preserve"> forward plan</w:t>
            </w:r>
            <w:r>
              <w:rPr>
                <w:sz w:val="24"/>
                <w:szCs w:val="24"/>
              </w:rPr>
              <w:t>s</w:t>
            </w:r>
            <w:r w:rsidRPr="00955ABD">
              <w:rPr>
                <w:sz w:val="24"/>
                <w:szCs w:val="24"/>
              </w:rPr>
              <w:t>.</w:t>
            </w:r>
          </w:p>
          <w:p w14:paraId="3DAB0671" w14:textId="566D4B74" w:rsidR="00B57990" w:rsidRPr="00361BE3" w:rsidRDefault="00B57990" w:rsidP="00E56594">
            <w:pPr>
              <w:pStyle w:val="NoSpacing"/>
              <w:rPr>
                <w:sz w:val="24"/>
                <w:szCs w:val="24"/>
              </w:rPr>
            </w:pPr>
          </w:p>
        </w:tc>
        <w:tc>
          <w:tcPr>
            <w:tcW w:w="992" w:type="dxa"/>
          </w:tcPr>
          <w:p w14:paraId="6522ECB3" w14:textId="15C37913" w:rsidR="006A3288" w:rsidRDefault="0060377D" w:rsidP="00067CE7">
            <w:pPr>
              <w:pStyle w:val="NoSpacing"/>
              <w:rPr>
                <w:sz w:val="24"/>
                <w:szCs w:val="24"/>
              </w:rPr>
            </w:pPr>
            <w:r>
              <w:rPr>
                <w:sz w:val="24"/>
                <w:szCs w:val="24"/>
              </w:rPr>
              <w:t>CSGM</w:t>
            </w:r>
          </w:p>
        </w:tc>
      </w:tr>
      <w:tr w:rsidR="0060377D" w:rsidRPr="00241AF6" w14:paraId="7BC9F5D7" w14:textId="77777777" w:rsidTr="00241AF6">
        <w:tc>
          <w:tcPr>
            <w:tcW w:w="1546" w:type="dxa"/>
          </w:tcPr>
          <w:p w14:paraId="2A2DAC16" w14:textId="77777777" w:rsidR="0060377D" w:rsidRDefault="0060377D" w:rsidP="0060377D">
            <w:pPr>
              <w:pStyle w:val="NoSpacing"/>
              <w:rPr>
                <w:sz w:val="24"/>
                <w:szCs w:val="24"/>
              </w:rPr>
            </w:pPr>
            <w:r>
              <w:rPr>
                <w:sz w:val="24"/>
                <w:szCs w:val="24"/>
              </w:rPr>
              <w:lastRenderedPageBreak/>
              <w:t>Action 12</w:t>
            </w:r>
          </w:p>
          <w:p w14:paraId="07F0BDBA" w14:textId="641FA02E" w:rsidR="0060377D" w:rsidRPr="0081520D" w:rsidRDefault="0060377D" w:rsidP="0060377D">
            <w:pPr>
              <w:pStyle w:val="NoSpacing"/>
              <w:rPr>
                <w:sz w:val="24"/>
                <w:szCs w:val="24"/>
              </w:rPr>
            </w:pPr>
            <w:r>
              <w:rPr>
                <w:sz w:val="24"/>
                <w:szCs w:val="24"/>
              </w:rPr>
              <w:t>(Item 13)</w:t>
            </w:r>
          </w:p>
        </w:tc>
        <w:tc>
          <w:tcPr>
            <w:tcW w:w="6671" w:type="dxa"/>
          </w:tcPr>
          <w:p w14:paraId="27703207" w14:textId="77777777" w:rsidR="0060377D" w:rsidRDefault="0060377D" w:rsidP="00E56594">
            <w:pPr>
              <w:pStyle w:val="NoSpacing"/>
              <w:rPr>
                <w:bCs/>
                <w:sz w:val="24"/>
                <w:szCs w:val="24"/>
              </w:rPr>
            </w:pPr>
            <w:r w:rsidRPr="004460A5">
              <w:rPr>
                <w:bCs/>
                <w:sz w:val="24"/>
                <w:szCs w:val="24"/>
              </w:rPr>
              <w:t>The Directo</w:t>
            </w:r>
            <w:r>
              <w:rPr>
                <w:bCs/>
                <w:sz w:val="24"/>
                <w:szCs w:val="24"/>
              </w:rPr>
              <w:t>r</w:t>
            </w:r>
            <w:r w:rsidRPr="004460A5">
              <w:rPr>
                <w:bCs/>
                <w:sz w:val="24"/>
                <w:szCs w:val="24"/>
              </w:rPr>
              <w:t xml:space="preserve"> of Property to ensure the additional information requested on </w:t>
            </w:r>
            <w:r>
              <w:rPr>
                <w:bCs/>
                <w:sz w:val="24"/>
                <w:szCs w:val="24"/>
              </w:rPr>
              <w:t>C</w:t>
            </w:r>
            <w:r w:rsidRPr="004460A5">
              <w:rPr>
                <w:bCs/>
                <w:sz w:val="24"/>
                <w:szCs w:val="24"/>
              </w:rPr>
              <w:t>ategory 1 completions is circulated to the Board on a regular basis.</w:t>
            </w:r>
          </w:p>
          <w:p w14:paraId="39AB4078" w14:textId="0CB7A778" w:rsidR="00B57990" w:rsidRPr="00955ABD" w:rsidRDefault="00B57990" w:rsidP="00E56594">
            <w:pPr>
              <w:pStyle w:val="NoSpacing"/>
              <w:rPr>
                <w:sz w:val="24"/>
                <w:szCs w:val="24"/>
              </w:rPr>
            </w:pPr>
          </w:p>
        </w:tc>
        <w:tc>
          <w:tcPr>
            <w:tcW w:w="992" w:type="dxa"/>
          </w:tcPr>
          <w:p w14:paraId="79D50266" w14:textId="470F55C2" w:rsidR="0060377D" w:rsidRDefault="0060377D" w:rsidP="00067CE7">
            <w:pPr>
              <w:pStyle w:val="NoSpacing"/>
              <w:rPr>
                <w:sz w:val="24"/>
                <w:szCs w:val="24"/>
              </w:rPr>
            </w:pPr>
            <w:proofErr w:type="spellStart"/>
            <w:r>
              <w:rPr>
                <w:sz w:val="24"/>
                <w:szCs w:val="24"/>
              </w:rPr>
              <w:t>DoP</w:t>
            </w:r>
            <w:proofErr w:type="spellEnd"/>
          </w:p>
        </w:tc>
      </w:tr>
    </w:tbl>
    <w:p w14:paraId="51D89170" w14:textId="77777777" w:rsidR="00BB10F5" w:rsidRPr="000276DC" w:rsidRDefault="00BB10F5" w:rsidP="00BB10F5">
      <w:pPr>
        <w:rPr>
          <w:rFonts w:ascii="Arial" w:hAnsi="Arial" w:cs="Arial"/>
          <w:sz w:val="24"/>
          <w:szCs w:val="24"/>
        </w:rPr>
      </w:pPr>
    </w:p>
    <w:sectPr w:rsidR="00BB10F5" w:rsidRPr="000276DC" w:rsidSect="00153389">
      <w:headerReference w:type="default" r:id="rId8"/>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CE7D" w14:textId="77777777" w:rsidR="003963BA" w:rsidRDefault="003963BA" w:rsidP="00E61189">
      <w:pPr>
        <w:spacing w:after="0" w:line="240" w:lineRule="auto"/>
      </w:pPr>
      <w:r>
        <w:separator/>
      </w:r>
    </w:p>
  </w:endnote>
  <w:endnote w:type="continuationSeparator" w:id="0">
    <w:p w14:paraId="11935AA9" w14:textId="77777777" w:rsidR="003963BA" w:rsidRDefault="003963BA" w:rsidP="00E61189">
      <w:pPr>
        <w:spacing w:after="0" w:line="240" w:lineRule="auto"/>
      </w:pPr>
      <w:r>
        <w:continuationSeparator/>
      </w:r>
    </w:p>
  </w:endnote>
  <w:endnote w:type="continuationNotice" w:id="1">
    <w:p w14:paraId="31FA1F52" w14:textId="77777777" w:rsidR="003963BA" w:rsidRDefault="00396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1696" w14:textId="77777777" w:rsidR="00C15796" w:rsidRDefault="00C15796">
    <w:pPr>
      <w:pStyle w:val="Footer"/>
      <w:jc w:val="right"/>
    </w:pPr>
    <w:r>
      <w:fldChar w:fldCharType="begin"/>
    </w:r>
    <w:r>
      <w:instrText xml:space="preserve"> PAGE   \* MERGEFORMAT </w:instrText>
    </w:r>
    <w:r>
      <w:fldChar w:fldCharType="separate"/>
    </w:r>
    <w:r w:rsidR="009F313E">
      <w:rPr>
        <w:noProof/>
      </w:rPr>
      <w:t>1</w:t>
    </w:r>
    <w:r>
      <w:rPr>
        <w:noProof/>
      </w:rPr>
      <w:fldChar w:fldCharType="end"/>
    </w:r>
  </w:p>
  <w:p w14:paraId="1E4C4BE4" w14:textId="221C21EF" w:rsidR="00C15796" w:rsidRPr="00040D09" w:rsidRDefault="00C15796">
    <w:pPr>
      <w:pStyle w:val="Footer"/>
      <w:rPr>
        <w:b/>
        <w:color w:val="FF0000"/>
      </w:rPr>
    </w:pPr>
    <w:r>
      <w:tab/>
    </w:r>
    <w:r w:rsidR="007D6DBF">
      <w:rPr>
        <w:b/>
        <w:color w:val="FF0000"/>
      </w:rPr>
      <w:t>APPROVED</w:t>
    </w:r>
    <w:r w:rsidR="00AA553E">
      <w:rPr>
        <w:b/>
        <w:color w:val="FF0000"/>
      </w:rPr>
      <w:t xml:space="preserve"> MINUTES &amp; 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D8EA" w14:textId="77777777" w:rsidR="003963BA" w:rsidRDefault="003963BA" w:rsidP="00E61189">
      <w:pPr>
        <w:spacing w:after="0" w:line="240" w:lineRule="auto"/>
      </w:pPr>
      <w:r>
        <w:separator/>
      </w:r>
    </w:p>
  </w:footnote>
  <w:footnote w:type="continuationSeparator" w:id="0">
    <w:p w14:paraId="0773571A" w14:textId="77777777" w:rsidR="003963BA" w:rsidRDefault="003963BA" w:rsidP="00E61189">
      <w:pPr>
        <w:spacing w:after="0" w:line="240" w:lineRule="auto"/>
      </w:pPr>
      <w:r>
        <w:continuationSeparator/>
      </w:r>
    </w:p>
  </w:footnote>
  <w:footnote w:type="continuationNotice" w:id="1">
    <w:p w14:paraId="749E772C" w14:textId="77777777" w:rsidR="003963BA" w:rsidRDefault="00396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FFE4" w14:textId="1885810E" w:rsidR="00615961" w:rsidRDefault="00F71B06" w:rsidP="00F71B06">
    <w:pPr>
      <w:pStyle w:val="Header"/>
      <w:jc w:val="center"/>
    </w:pPr>
    <w:r w:rsidRPr="00F71B06">
      <w:rPr>
        <w:noProof/>
      </w:rPr>
      <w:drawing>
        <wp:inline distT="0" distB="0" distL="0" distR="0" wp14:anchorId="2AD1AA0E" wp14:editId="4875B659">
          <wp:extent cx="21145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1455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210"/>
    <w:multiLevelType w:val="hybridMultilevel"/>
    <w:tmpl w:val="98A0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87EDD"/>
    <w:multiLevelType w:val="hybridMultilevel"/>
    <w:tmpl w:val="4B2C3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083B67"/>
    <w:multiLevelType w:val="hybridMultilevel"/>
    <w:tmpl w:val="2D8E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41679"/>
    <w:multiLevelType w:val="hybridMultilevel"/>
    <w:tmpl w:val="A976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C729C"/>
    <w:multiLevelType w:val="hybridMultilevel"/>
    <w:tmpl w:val="5C72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31A45"/>
    <w:multiLevelType w:val="hybridMultilevel"/>
    <w:tmpl w:val="B67C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B30C9"/>
    <w:multiLevelType w:val="hybridMultilevel"/>
    <w:tmpl w:val="10F6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D58D2"/>
    <w:multiLevelType w:val="hybridMultilevel"/>
    <w:tmpl w:val="6AE44C3E"/>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0640B2"/>
    <w:multiLevelType w:val="multilevel"/>
    <w:tmpl w:val="F3E8D716"/>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1DC3192"/>
    <w:multiLevelType w:val="hybridMultilevel"/>
    <w:tmpl w:val="DD1C1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3F03DC"/>
    <w:multiLevelType w:val="hybridMultilevel"/>
    <w:tmpl w:val="8D904B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7FD448E"/>
    <w:multiLevelType w:val="hybridMultilevel"/>
    <w:tmpl w:val="5D40CCE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D239B"/>
    <w:multiLevelType w:val="hybridMultilevel"/>
    <w:tmpl w:val="30D6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B22B8"/>
    <w:multiLevelType w:val="hybridMultilevel"/>
    <w:tmpl w:val="3B8859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C43EAC"/>
    <w:multiLevelType w:val="hybridMultilevel"/>
    <w:tmpl w:val="115A0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21E37"/>
    <w:multiLevelType w:val="hybridMultilevel"/>
    <w:tmpl w:val="C2409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482E9F"/>
    <w:multiLevelType w:val="hybridMultilevel"/>
    <w:tmpl w:val="7A84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76B43"/>
    <w:multiLevelType w:val="hybridMultilevel"/>
    <w:tmpl w:val="6A04822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48EC38F2"/>
    <w:multiLevelType w:val="hybridMultilevel"/>
    <w:tmpl w:val="AA2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D453B"/>
    <w:multiLevelType w:val="hybridMultilevel"/>
    <w:tmpl w:val="F87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B6606"/>
    <w:multiLevelType w:val="hybridMultilevel"/>
    <w:tmpl w:val="5DFAA3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E27F3"/>
    <w:multiLevelType w:val="hybridMultilevel"/>
    <w:tmpl w:val="89F0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65E2E"/>
    <w:multiLevelType w:val="hybridMultilevel"/>
    <w:tmpl w:val="D6DC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C172C"/>
    <w:multiLevelType w:val="hybridMultilevel"/>
    <w:tmpl w:val="4B18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53A41"/>
    <w:multiLevelType w:val="hybridMultilevel"/>
    <w:tmpl w:val="12CE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151986"/>
    <w:multiLevelType w:val="hybridMultilevel"/>
    <w:tmpl w:val="D334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F7316"/>
    <w:multiLevelType w:val="hybridMultilevel"/>
    <w:tmpl w:val="B492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F58DE"/>
    <w:multiLevelType w:val="hybridMultilevel"/>
    <w:tmpl w:val="E64E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75378"/>
    <w:multiLevelType w:val="hybridMultilevel"/>
    <w:tmpl w:val="6AE44C3E"/>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F6D0A84"/>
    <w:multiLevelType w:val="hybridMultilevel"/>
    <w:tmpl w:val="6AE44C3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66520"/>
    <w:multiLevelType w:val="hybridMultilevel"/>
    <w:tmpl w:val="94E8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E1B4B"/>
    <w:multiLevelType w:val="hybridMultilevel"/>
    <w:tmpl w:val="81B4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6414E9"/>
    <w:multiLevelType w:val="hybridMultilevel"/>
    <w:tmpl w:val="D21AA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BC36C3"/>
    <w:multiLevelType w:val="hybridMultilevel"/>
    <w:tmpl w:val="49F6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32C46"/>
    <w:multiLevelType w:val="multilevel"/>
    <w:tmpl w:val="67E655E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DB30472"/>
    <w:multiLevelType w:val="hybridMultilevel"/>
    <w:tmpl w:val="69DA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676428">
    <w:abstractNumId w:val="9"/>
  </w:num>
  <w:num w:numId="2" w16cid:durableId="791755155">
    <w:abstractNumId w:val="17"/>
  </w:num>
  <w:num w:numId="3" w16cid:durableId="915897470">
    <w:abstractNumId w:val="1"/>
  </w:num>
  <w:num w:numId="4" w16cid:durableId="1452096038">
    <w:abstractNumId w:val="26"/>
  </w:num>
  <w:num w:numId="5" w16cid:durableId="660275538">
    <w:abstractNumId w:val="20"/>
  </w:num>
  <w:num w:numId="6" w16cid:durableId="2046327816">
    <w:abstractNumId w:val="32"/>
  </w:num>
  <w:num w:numId="7" w16cid:durableId="540096162">
    <w:abstractNumId w:val="15"/>
  </w:num>
  <w:num w:numId="8" w16cid:durableId="591622367">
    <w:abstractNumId w:val="24"/>
  </w:num>
  <w:num w:numId="9" w16cid:durableId="1515923953">
    <w:abstractNumId w:val="30"/>
  </w:num>
  <w:num w:numId="10" w16cid:durableId="1921065452">
    <w:abstractNumId w:val="10"/>
  </w:num>
  <w:num w:numId="11" w16cid:durableId="482048048">
    <w:abstractNumId w:val="31"/>
  </w:num>
  <w:num w:numId="12" w16cid:durableId="1065835159">
    <w:abstractNumId w:val="27"/>
  </w:num>
  <w:num w:numId="13" w16cid:durableId="94904716">
    <w:abstractNumId w:val="18"/>
  </w:num>
  <w:num w:numId="14" w16cid:durableId="1433551632">
    <w:abstractNumId w:val="19"/>
  </w:num>
  <w:num w:numId="15" w16cid:durableId="523057872">
    <w:abstractNumId w:val="34"/>
  </w:num>
  <w:num w:numId="16" w16cid:durableId="91970656">
    <w:abstractNumId w:val="6"/>
  </w:num>
  <w:num w:numId="17" w16cid:durableId="1712876377">
    <w:abstractNumId w:val="2"/>
  </w:num>
  <w:num w:numId="18" w16cid:durableId="1470392683">
    <w:abstractNumId w:val="16"/>
  </w:num>
  <w:num w:numId="19" w16cid:durableId="1227302975">
    <w:abstractNumId w:val="14"/>
  </w:num>
  <w:num w:numId="20" w16cid:durableId="955334648">
    <w:abstractNumId w:val="22"/>
  </w:num>
  <w:num w:numId="21" w16cid:durableId="1514228039">
    <w:abstractNumId w:val="12"/>
  </w:num>
  <w:num w:numId="22" w16cid:durableId="1727339579">
    <w:abstractNumId w:val="25"/>
  </w:num>
  <w:num w:numId="23" w16cid:durableId="1516770740">
    <w:abstractNumId w:val="23"/>
  </w:num>
  <w:num w:numId="24" w16cid:durableId="577133518">
    <w:abstractNumId w:val="33"/>
  </w:num>
  <w:num w:numId="25" w16cid:durableId="2033460238">
    <w:abstractNumId w:val="21"/>
  </w:num>
  <w:num w:numId="26" w16cid:durableId="2047174447">
    <w:abstractNumId w:val="4"/>
  </w:num>
  <w:num w:numId="27" w16cid:durableId="888341546">
    <w:abstractNumId w:val="35"/>
  </w:num>
  <w:num w:numId="28" w16cid:durableId="1294099322">
    <w:abstractNumId w:val="0"/>
  </w:num>
  <w:num w:numId="29" w16cid:durableId="1203325967">
    <w:abstractNumId w:val="5"/>
  </w:num>
  <w:num w:numId="30" w16cid:durableId="534657153">
    <w:abstractNumId w:val="13"/>
  </w:num>
  <w:num w:numId="31" w16cid:durableId="291405522">
    <w:abstractNumId w:val="8"/>
  </w:num>
  <w:num w:numId="32" w16cid:durableId="616374099">
    <w:abstractNumId w:val="29"/>
  </w:num>
  <w:num w:numId="33" w16cid:durableId="1723090932">
    <w:abstractNumId w:val="11"/>
  </w:num>
  <w:num w:numId="34" w16cid:durableId="1226335132">
    <w:abstractNumId w:val="7"/>
  </w:num>
  <w:num w:numId="35" w16cid:durableId="806317063">
    <w:abstractNumId w:val="3"/>
  </w:num>
  <w:num w:numId="36" w16cid:durableId="17391359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sq/k3Oxr9hRjtg/GhN/16EYWJrKmXkqPvJKtPMzrdSLZ+zaG4tHyChiUVop5QnRApkRcOzqwdVASJmu9zo3YQ==" w:salt="1yL7vpm6HJRxUdg1d1OP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AC"/>
    <w:rsid w:val="0000506A"/>
    <w:rsid w:val="000122A4"/>
    <w:rsid w:val="0001564A"/>
    <w:rsid w:val="00017070"/>
    <w:rsid w:val="00025D6F"/>
    <w:rsid w:val="000276DC"/>
    <w:rsid w:val="0003075C"/>
    <w:rsid w:val="00033F04"/>
    <w:rsid w:val="00033F53"/>
    <w:rsid w:val="00036FD3"/>
    <w:rsid w:val="00037DBF"/>
    <w:rsid w:val="000406DC"/>
    <w:rsid w:val="00040D09"/>
    <w:rsid w:val="000415CD"/>
    <w:rsid w:val="0004290D"/>
    <w:rsid w:val="00045A74"/>
    <w:rsid w:val="00047A4A"/>
    <w:rsid w:val="0005576A"/>
    <w:rsid w:val="00057FC0"/>
    <w:rsid w:val="0006079D"/>
    <w:rsid w:val="0006210C"/>
    <w:rsid w:val="00066005"/>
    <w:rsid w:val="000673F1"/>
    <w:rsid w:val="00067B1D"/>
    <w:rsid w:val="00067CE7"/>
    <w:rsid w:val="00072878"/>
    <w:rsid w:val="00075E1E"/>
    <w:rsid w:val="000768E3"/>
    <w:rsid w:val="00080305"/>
    <w:rsid w:val="00084EE1"/>
    <w:rsid w:val="00085A0B"/>
    <w:rsid w:val="000907A0"/>
    <w:rsid w:val="00090D83"/>
    <w:rsid w:val="00091E58"/>
    <w:rsid w:val="00092588"/>
    <w:rsid w:val="00093DA4"/>
    <w:rsid w:val="00095335"/>
    <w:rsid w:val="000A514C"/>
    <w:rsid w:val="000A567E"/>
    <w:rsid w:val="000B0428"/>
    <w:rsid w:val="000B09EB"/>
    <w:rsid w:val="000B5C20"/>
    <w:rsid w:val="000C44CA"/>
    <w:rsid w:val="000C45E4"/>
    <w:rsid w:val="000C5369"/>
    <w:rsid w:val="000C54FA"/>
    <w:rsid w:val="000C7E7C"/>
    <w:rsid w:val="000D3C8C"/>
    <w:rsid w:val="000D64B2"/>
    <w:rsid w:val="000E000F"/>
    <w:rsid w:val="000E39C5"/>
    <w:rsid w:val="000E42C2"/>
    <w:rsid w:val="000E6392"/>
    <w:rsid w:val="000F617B"/>
    <w:rsid w:val="00100543"/>
    <w:rsid w:val="00102C0A"/>
    <w:rsid w:val="00110B07"/>
    <w:rsid w:val="00113F87"/>
    <w:rsid w:val="0011483A"/>
    <w:rsid w:val="001158CC"/>
    <w:rsid w:val="001170FC"/>
    <w:rsid w:val="00117BFB"/>
    <w:rsid w:val="001264DD"/>
    <w:rsid w:val="0013096C"/>
    <w:rsid w:val="00132A6B"/>
    <w:rsid w:val="00134703"/>
    <w:rsid w:val="00140B23"/>
    <w:rsid w:val="00142F49"/>
    <w:rsid w:val="00143881"/>
    <w:rsid w:val="00143A92"/>
    <w:rsid w:val="00143E1C"/>
    <w:rsid w:val="0014532C"/>
    <w:rsid w:val="00147007"/>
    <w:rsid w:val="00152529"/>
    <w:rsid w:val="00153389"/>
    <w:rsid w:val="00156D43"/>
    <w:rsid w:val="00163971"/>
    <w:rsid w:val="00172723"/>
    <w:rsid w:val="00175149"/>
    <w:rsid w:val="0017526E"/>
    <w:rsid w:val="0018429D"/>
    <w:rsid w:val="00184A95"/>
    <w:rsid w:val="001854A5"/>
    <w:rsid w:val="00187DFB"/>
    <w:rsid w:val="001912C3"/>
    <w:rsid w:val="00192783"/>
    <w:rsid w:val="00192890"/>
    <w:rsid w:val="001956AC"/>
    <w:rsid w:val="001A38B8"/>
    <w:rsid w:val="001A5E11"/>
    <w:rsid w:val="001B15C0"/>
    <w:rsid w:val="001B493B"/>
    <w:rsid w:val="001C01BB"/>
    <w:rsid w:val="001C2D95"/>
    <w:rsid w:val="001D1413"/>
    <w:rsid w:val="001D19B7"/>
    <w:rsid w:val="001D3BD8"/>
    <w:rsid w:val="001D6462"/>
    <w:rsid w:val="001E548A"/>
    <w:rsid w:val="001F1FDC"/>
    <w:rsid w:val="001F67F2"/>
    <w:rsid w:val="001F6A2B"/>
    <w:rsid w:val="001F7E55"/>
    <w:rsid w:val="002017D4"/>
    <w:rsid w:val="00205D85"/>
    <w:rsid w:val="002107C2"/>
    <w:rsid w:val="0022444B"/>
    <w:rsid w:val="00224510"/>
    <w:rsid w:val="0022518A"/>
    <w:rsid w:val="00225F29"/>
    <w:rsid w:val="00232560"/>
    <w:rsid w:val="00234112"/>
    <w:rsid w:val="00236DB4"/>
    <w:rsid w:val="00237E31"/>
    <w:rsid w:val="00240114"/>
    <w:rsid w:val="0024037B"/>
    <w:rsid w:val="002413B5"/>
    <w:rsid w:val="00241AF6"/>
    <w:rsid w:val="00247547"/>
    <w:rsid w:val="00250C85"/>
    <w:rsid w:val="00257152"/>
    <w:rsid w:val="00265F8E"/>
    <w:rsid w:val="00266F29"/>
    <w:rsid w:val="002718D5"/>
    <w:rsid w:val="00271C0B"/>
    <w:rsid w:val="0027362C"/>
    <w:rsid w:val="002801B2"/>
    <w:rsid w:val="00283094"/>
    <w:rsid w:val="002913A0"/>
    <w:rsid w:val="00293633"/>
    <w:rsid w:val="00295073"/>
    <w:rsid w:val="002954DB"/>
    <w:rsid w:val="00295C4D"/>
    <w:rsid w:val="002A2A87"/>
    <w:rsid w:val="002A34B9"/>
    <w:rsid w:val="002A56BB"/>
    <w:rsid w:val="002A5E7F"/>
    <w:rsid w:val="002A601C"/>
    <w:rsid w:val="002A7BBC"/>
    <w:rsid w:val="002B15E5"/>
    <w:rsid w:val="002B5F29"/>
    <w:rsid w:val="002C1F8C"/>
    <w:rsid w:val="002C7812"/>
    <w:rsid w:val="002D0994"/>
    <w:rsid w:val="002D45F5"/>
    <w:rsid w:val="002D6950"/>
    <w:rsid w:val="002E18CE"/>
    <w:rsid w:val="002E4B20"/>
    <w:rsid w:val="002F078E"/>
    <w:rsid w:val="002F23C5"/>
    <w:rsid w:val="002F37E5"/>
    <w:rsid w:val="002F4A4D"/>
    <w:rsid w:val="00302821"/>
    <w:rsid w:val="00302DD4"/>
    <w:rsid w:val="003043AF"/>
    <w:rsid w:val="003062A4"/>
    <w:rsid w:val="003067AD"/>
    <w:rsid w:val="00306E2D"/>
    <w:rsid w:val="0030712F"/>
    <w:rsid w:val="00310372"/>
    <w:rsid w:val="0031041D"/>
    <w:rsid w:val="003250C9"/>
    <w:rsid w:val="00325DD6"/>
    <w:rsid w:val="0032683B"/>
    <w:rsid w:val="0033116B"/>
    <w:rsid w:val="00335B66"/>
    <w:rsid w:val="003433E3"/>
    <w:rsid w:val="003503EB"/>
    <w:rsid w:val="003542D7"/>
    <w:rsid w:val="003577AC"/>
    <w:rsid w:val="00360273"/>
    <w:rsid w:val="00361BE3"/>
    <w:rsid w:val="00364B08"/>
    <w:rsid w:val="0037476B"/>
    <w:rsid w:val="00374C47"/>
    <w:rsid w:val="00376E5B"/>
    <w:rsid w:val="00381456"/>
    <w:rsid w:val="0038300F"/>
    <w:rsid w:val="00384BA4"/>
    <w:rsid w:val="0038621A"/>
    <w:rsid w:val="00386E3E"/>
    <w:rsid w:val="00391AC8"/>
    <w:rsid w:val="00392793"/>
    <w:rsid w:val="0039294B"/>
    <w:rsid w:val="003963BA"/>
    <w:rsid w:val="00396854"/>
    <w:rsid w:val="003A24BB"/>
    <w:rsid w:val="003A491B"/>
    <w:rsid w:val="003A5541"/>
    <w:rsid w:val="003A5BC4"/>
    <w:rsid w:val="003B03DE"/>
    <w:rsid w:val="003B3CBB"/>
    <w:rsid w:val="003B44C9"/>
    <w:rsid w:val="003B639E"/>
    <w:rsid w:val="003B6526"/>
    <w:rsid w:val="003B663B"/>
    <w:rsid w:val="003B7E02"/>
    <w:rsid w:val="003C21D5"/>
    <w:rsid w:val="003D1F54"/>
    <w:rsid w:val="003D2AEB"/>
    <w:rsid w:val="003D45D5"/>
    <w:rsid w:val="003D6A3F"/>
    <w:rsid w:val="003E0A11"/>
    <w:rsid w:val="003E2254"/>
    <w:rsid w:val="003E5D70"/>
    <w:rsid w:val="003F0A3D"/>
    <w:rsid w:val="003F31EE"/>
    <w:rsid w:val="0040384B"/>
    <w:rsid w:val="00404142"/>
    <w:rsid w:val="00404C62"/>
    <w:rsid w:val="004056B0"/>
    <w:rsid w:val="00414023"/>
    <w:rsid w:val="00415F96"/>
    <w:rsid w:val="00417469"/>
    <w:rsid w:val="00417798"/>
    <w:rsid w:val="00421542"/>
    <w:rsid w:val="00423B8B"/>
    <w:rsid w:val="00424541"/>
    <w:rsid w:val="00426CF0"/>
    <w:rsid w:val="00432472"/>
    <w:rsid w:val="004333FB"/>
    <w:rsid w:val="00436758"/>
    <w:rsid w:val="004377A7"/>
    <w:rsid w:val="004443C1"/>
    <w:rsid w:val="004448FE"/>
    <w:rsid w:val="004460A5"/>
    <w:rsid w:val="00447DBA"/>
    <w:rsid w:val="00452C45"/>
    <w:rsid w:val="00453078"/>
    <w:rsid w:val="00453286"/>
    <w:rsid w:val="00454075"/>
    <w:rsid w:val="00455D61"/>
    <w:rsid w:val="004574A6"/>
    <w:rsid w:val="00460A0C"/>
    <w:rsid w:val="00460B39"/>
    <w:rsid w:val="00460F44"/>
    <w:rsid w:val="00461227"/>
    <w:rsid w:val="00463463"/>
    <w:rsid w:val="00473048"/>
    <w:rsid w:val="0047462B"/>
    <w:rsid w:val="00476503"/>
    <w:rsid w:val="00483A0D"/>
    <w:rsid w:val="00483A9B"/>
    <w:rsid w:val="00486342"/>
    <w:rsid w:val="00487A1C"/>
    <w:rsid w:val="00491DCE"/>
    <w:rsid w:val="004922E4"/>
    <w:rsid w:val="004961F0"/>
    <w:rsid w:val="00496477"/>
    <w:rsid w:val="004A0AC8"/>
    <w:rsid w:val="004A2117"/>
    <w:rsid w:val="004B4B9C"/>
    <w:rsid w:val="004B4CB0"/>
    <w:rsid w:val="004B63DD"/>
    <w:rsid w:val="004B65B6"/>
    <w:rsid w:val="004B7F5D"/>
    <w:rsid w:val="004C2857"/>
    <w:rsid w:val="004C3A66"/>
    <w:rsid w:val="004C5C24"/>
    <w:rsid w:val="004D2CB0"/>
    <w:rsid w:val="004D4B16"/>
    <w:rsid w:val="004D7E81"/>
    <w:rsid w:val="004E0117"/>
    <w:rsid w:val="004E5439"/>
    <w:rsid w:val="004E5DA3"/>
    <w:rsid w:val="004E678A"/>
    <w:rsid w:val="004E6CC8"/>
    <w:rsid w:val="004F01B8"/>
    <w:rsid w:val="004F057C"/>
    <w:rsid w:val="004F356E"/>
    <w:rsid w:val="004F4AEC"/>
    <w:rsid w:val="004F7BE4"/>
    <w:rsid w:val="005002E5"/>
    <w:rsid w:val="005021D6"/>
    <w:rsid w:val="00502F11"/>
    <w:rsid w:val="00504B06"/>
    <w:rsid w:val="00511C6B"/>
    <w:rsid w:val="0051432E"/>
    <w:rsid w:val="0052055F"/>
    <w:rsid w:val="00520D1B"/>
    <w:rsid w:val="00530E50"/>
    <w:rsid w:val="005313CB"/>
    <w:rsid w:val="005371FA"/>
    <w:rsid w:val="005459C7"/>
    <w:rsid w:val="0054712B"/>
    <w:rsid w:val="0054719B"/>
    <w:rsid w:val="00551116"/>
    <w:rsid w:val="00551175"/>
    <w:rsid w:val="0055168D"/>
    <w:rsid w:val="00554F87"/>
    <w:rsid w:val="00555A99"/>
    <w:rsid w:val="00562498"/>
    <w:rsid w:val="005707FC"/>
    <w:rsid w:val="00573171"/>
    <w:rsid w:val="00574E71"/>
    <w:rsid w:val="00582753"/>
    <w:rsid w:val="00583B2D"/>
    <w:rsid w:val="00584193"/>
    <w:rsid w:val="00584CFB"/>
    <w:rsid w:val="00584E65"/>
    <w:rsid w:val="00585803"/>
    <w:rsid w:val="00585D6F"/>
    <w:rsid w:val="00587375"/>
    <w:rsid w:val="005908A6"/>
    <w:rsid w:val="0059134F"/>
    <w:rsid w:val="00592E6E"/>
    <w:rsid w:val="00593FE2"/>
    <w:rsid w:val="005A097D"/>
    <w:rsid w:val="005A2712"/>
    <w:rsid w:val="005A2D62"/>
    <w:rsid w:val="005A57C4"/>
    <w:rsid w:val="005B006C"/>
    <w:rsid w:val="005B59AC"/>
    <w:rsid w:val="005C300D"/>
    <w:rsid w:val="005C35E3"/>
    <w:rsid w:val="005D1BAC"/>
    <w:rsid w:val="005D2D9A"/>
    <w:rsid w:val="005D3029"/>
    <w:rsid w:val="005E0935"/>
    <w:rsid w:val="005E1BFF"/>
    <w:rsid w:val="005E393B"/>
    <w:rsid w:val="005E5E5C"/>
    <w:rsid w:val="005E71AD"/>
    <w:rsid w:val="005F1F4C"/>
    <w:rsid w:val="0060222E"/>
    <w:rsid w:val="0060377D"/>
    <w:rsid w:val="00605DBD"/>
    <w:rsid w:val="00611894"/>
    <w:rsid w:val="006118CA"/>
    <w:rsid w:val="00612021"/>
    <w:rsid w:val="00612777"/>
    <w:rsid w:val="00615961"/>
    <w:rsid w:val="00624C80"/>
    <w:rsid w:val="00626573"/>
    <w:rsid w:val="0063681E"/>
    <w:rsid w:val="00637756"/>
    <w:rsid w:val="00641624"/>
    <w:rsid w:val="006419ED"/>
    <w:rsid w:val="006425DC"/>
    <w:rsid w:val="0064408D"/>
    <w:rsid w:val="00645550"/>
    <w:rsid w:val="006457C8"/>
    <w:rsid w:val="00651C00"/>
    <w:rsid w:val="00653607"/>
    <w:rsid w:val="006557BF"/>
    <w:rsid w:val="00655C92"/>
    <w:rsid w:val="00660254"/>
    <w:rsid w:val="00660290"/>
    <w:rsid w:val="00673CF3"/>
    <w:rsid w:val="00673EF2"/>
    <w:rsid w:val="00674745"/>
    <w:rsid w:val="00675247"/>
    <w:rsid w:val="00694132"/>
    <w:rsid w:val="0069423B"/>
    <w:rsid w:val="00695142"/>
    <w:rsid w:val="00696753"/>
    <w:rsid w:val="006A01CC"/>
    <w:rsid w:val="006A2C29"/>
    <w:rsid w:val="006A3288"/>
    <w:rsid w:val="006A3747"/>
    <w:rsid w:val="006A6315"/>
    <w:rsid w:val="006A6ECD"/>
    <w:rsid w:val="006B36A6"/>
    <w:rsid w:val="006B3790"/>
    <w:rsid w:val="006B5132"/>
    <w:rsid w:val="006B5688"/>
    <w:rsid w:val="006C34FB"/>
    <w:rsid w:val="006C59B1"/>
    <w:rsid w:val="006C6A23"/>
    <w:rsid w:val="006D0CBA"/>
    <w:rsid w:val="006D3416"/>
    <w:rsid w:val="006D47EA"/>
    <w:rsid w:val="006E534F"/>
    <w:rsid w:val="006E7933"/>
    <w:rsid w:val="006F0944"/>
    <w:rsid w:val="006F6356"/>
    <w:rsid w:val="006F6DB5"/>
    <w:rsid w:val="00700A9D"/>
    <w:rsid w:val="007022CD"/>
    <w:rsid w:val="00706B3A"/>
    <w:rsid w:val="00707870"/>
    <w:rsid w:val="00720661"/>
    <w:rsid w:val="00721B00"/>
    <w:rsid w:val="00721B15"/>
    <w:rsid w:val="0072473E"/>
    <w:rsid w:val="00725D95"/>
    <w:rsid w:val="00726D4B"/>
    <w:rsid w:val="0072797A"/>
    <w:rsid w:val="00730C6B"/>
    <w:rsid w:val="007314CD"/>
    <w:rsid w:val="007323F9"/>
    <w:rsid w:val="00732A9C"/>
    <w:rsid w:val="007338FE"/>
    <w:rsid w:val="00733C08"/>
    <w:rsid w:val="00741B16"/>
    <w:rsid w:val="007421BF"/>
    <w:rsid w:val="00750A74"/>
    <w:rsid w:val="00751125"/>
    <w:rsid w:val="007566A3"/>
    <w:rsid w:val="00761373"/>
    <w:rsid w:val="007630C2"/>
    <w:rsid w:val="0076710E"/>
    <w:rsid w:val="00770F5D"/>
    <w:rsid w:val="00777FF0"/>
    <w:rsid w:val="00782B78"/>
    <w:rsid w:val="00782E12"/>
    <w:rsid w:val="00783394"/>
    <w:rsid w:val="00783684"/>
    <w:rsid w:val="007838FA"/>
    <w:rsid w:val="00785198"/>
    <w:rsid w:val="00791CD0"/>
    <w:rsid w:val="0079213F"/>
    <w:rsid w:val="00795670"/>
    <w:rsid w:val="00795952"/>
    <w:rsid w:val="007A1E92"/>
    <w:rsid w:val="007A417E"/>
    <w:rsid w:val="007A576A"/>
    <w:rsid w:val="007A5847"/>
    <w:rsid w:val="007B2C2E"/>
    <w:rsid w:val="007B486D"/>
    <w:rsid w:val="007B6CC8"/>
    <w:rsid w:val="007B727A"/>
    <w:rsid w:val="007C053A"/>
    <w:rsid w:val="007C1A91"/>
    <w:rsid w:val="007D33A4"/>
    <w:rsid w:val="007D36C8"/>
    <w:rsid w:val="007D589C"/>
    <w:rsid w:val="007D5FA6"/>
    <w:rsid w:val="007D6DBF"/>
    <w:rsid w:val="007D7F6A"/>
    <w:rsid w:val="007E5DC0"/>
    <w:rsid w:val="007F3B15"/>
    <w:rsid w:val="007F70B9"/>
    <w:rsid w:val="0080276E"/>
    <w:rsid w:val="00804B1F"/>
    <w:rsid w:val="00804F8C"/>
    <w:rsid w:val="00806BBB"/>
    <w:rsid w:val="00811F45"/>
    <w:rsid w:val="0081520D"/>
    <w:rsid w:val="00815EB1"/>
    <w:rsid w:val="0081710E"/>
    <w:rsid w:val="008176C9"/>
    <w:rsid w:val="00822E18"/>
    <w:rsid w:val="00824689"/>
    <w:rsid w:val="008267DF"/>
    <w:rsid w:val="0082702E"/>
    <w:rsid w:val="0083407E"/>
    <w:rsid w:val="008369CA"/>
    <w:rsid w:val="00837A62"/>
    <w:rsid w:val="00840D88"/>
    <w:rsid w:val="00842F86"/>
    <w:rsid w:val="00842FE0"/>
    <w:rsid w:val="00844372"/>
    <w:rsid w:val="00847E10"/>
    <w:rsid w:val="00850BFB"/>
    <w:rsid w:val="00854372"/>
    <w:rsid w:val="00855DF0"/>
    <w:rsid w:val="00861E2D"/>
    <w:rsid w:val="0086315B"/>
    <w:rsid w:val="00863500"/>
    <w:rsid w:val="00867301"/>
    <w:rsid w:val="008729B7"/>
    <w:rsid w:val="00872FAD"/>
    <w:rsid w:val="008759D1"/>
    <w:rsid w:val="00875DE9"/>
    <w:rsid w:val="0088166F"/>
    <w:rsid w:val="00883240"/>
    <w:rsid w:val="0089128F"/>
    <w:rsid w:val="00892B26"/>
    <w:rsid w:val="008962DA"/>
    <w:rsid w:val="008A19E3"/>
    <w:rsid w:val="008C0E87"/>
    <w:rsid w:val="008C38C3"/>
    <w:rsid w:val="008C4511"/>
    <w:rsid w:val="008C7CC0"/>
    <w:rsid w:val="008D18F5"/>
    <w:rsid w:val="008D4B81"/>
    <w:rsid w:val="008E0569"/>
    <w:rsid w:val="008E4475"/>
    <w:rsid w:val="008E46E9"/>
    <w:rsid w:val="008E491A"/>
    <w:rsid w:val="008E52FA"/>
    <w:rsid w:val="008E615C"/>
    <w:rsid w:val="008E6FB1"/>
    <w:rsid w:val="008E71B7"/>
    <w:rsid w:val="008E765E"/>
    <w:rsid w:val="008F0326"/>
    <w:rsid w:val="008F18CD"/>
    <w:rsid w:val="008F27D0"/>
    <w:rsid w:val="008F2E57"/>
    <w:rsid w:val="008F3A48"/>
    <w:rsid w:val="008F44F4"/>
    <w:rsid w:val="008F696D"/>
    <w:rsid w:val="0090133C"/>
    <w:rsid w:val="009113C6"/>
    <w:rsid w:val="0091262A"/>
    <w:rsid w:val="00916D50"/>
    <w:rsid w:val="00917248"/>
    <w:rsid w:val="00920517"/>
    <w:rsid w:val="00920803"/>
    <w:rsid w:val="009219DF"/>
    <w:rsid w:val="00925285"/>
    <w:rsid w:val="00926266"/>
    <w:rsid w:val="009346D1"/>
    <w:rsid w:val="009347B7"/>
    <w:rsid w:val="00942AA8"/>
    <w:rsid w:val="00944F91"/>
    <w:rsid w:val="00945606"/>
    <w:rsid w:val="00946010"/>
    <w:rsid w:val="00950D79"/>
    <w:rsid w:val="009511F5"/>
    <w:rsid w:val="0095303A"/>
    <w:rsid w:val="00953EAD"/>
    <w:rsid w:val="00953FC1"/>
    <w:rsid w:val="00955ABD"/>
    <w:rsid w:val="00966313"/>
    <w:rsid w:val="00966A41"/>
    <w:rsid w:val="00966EE3"/>
    <w:rsid w:val="009746ED"/>
    <w:rsid w:val="0097581A"/>
    <w:rsid w:val="0097656B"/>
    <w:rsid w:val="009934D7"/>
    <w:rsid w:val="00995568"/>
    <w:rsid w:val="00996CFF"/>
    <w:rsid w:val="00996EAF"/>
    <w:rsid w:val="00997F72"/>
    <w:rsid w:val="009A336F"/>
    <w:rsid w:val="009A664C"/>
    <w:rsid w:val="009A6EA3"/>
    <w:rsid w:val="009A7D5A"/>
    <w:rsid w:val="009B1601"/>
    <w:rsid w:val="009B16F4"/>
    <w:rsid w:val="009B1F4B"/>
    <w:rsid w:val="009B2EE7"/>
    <w:rsid w:val="009B5676"/>
    <w:rsid w:val="009B6318"/>
    <w:rsid w:val="009B68C2"/>
    <w:rsid w:val="009C0352"/>
    <w:rsid w:val="009C06F1"/>
    <w:rsid w:val="009C590E"/>
    <w:rsid w:val="009C5ABC"/>
    <w:rsid w:val="009C6B7E"/>
    <w:rsid w:val="009C7965"/>
    <w:rsid w:val="009D3A5E"/>
    <w:rsid w:val="009E0FB6"/>
    <w:rsid w:val="009E2583"/>
    <w:rsid w:val="009F313E"/>
    <w:rsid w:val="009F36F7"/>
    <w:rsid w:val="009F4510"/>
    <w:rsid w:val="009F4791"/>
    <w:rsid w:val="009F4955"/>
    <w:rsid w:val="009F7D5E"/>
    <w:rsid w:val="00A0387A"/>
    <w:rsid w:val="00A14D81"/>
    <w:rsid w:val="00A15483"/>
    <w:rsid w:val="00A2063F"/>
    <w:rsid w:val="00A20E12"/>
    <w:rsid w:val="00A262BB"/>
    <w:rsid w:val="00A26665"/>
    <w:rsid w:val="00A27F7F"/>
    <w:rsid w:val="00A33A09"/>
    <w:rsid w:val="00A33A89"/>
    <w:rsid w:val="00A33EB9"/>
    <w:rsid w:val="00A34642"/>
    <w:rsid w:val="00A34721"/>
    <w:rsid w:val="00A36A50"/>
    <w:rsid w:val="00A36EAE"/>
    <w:rsid w:val="00A421DB"/>
    <w:rsid w:val="00A421F8"/>
    <w:rsid w:val="00A42280"/>
    <w:rsid w:val="00A43BA5"/>
    <w:rsid w:val="00A447A7"/>
    <w:rsid w:val="00A4562F"/>
    <w:rsid w:val="00A46E81"/>
    <w:rsid w:val="00A50609"/>
    <w:rsid w:val="00A51B86"/>
    <w:rsid w:val="00A549D8"/>
    <w:rsid w:val="00A55127"/>
    <w:rsid w:val="00A5699D"/>
    <w:rsid w:val="00A5741D"/>
    <w:rsid w:val="00A57A41"/>
    <w:rsid w:val="00A57BC2"/>
    <w:rsid w:val="00A57FA1"/>
    <w:rsid w:val="00A6129C"/>
    <w:rsid w:val="00A6706C"/>
    <w:rsid w:val="00A67956"/>
    <w:rsid w:val="00A702F6"/>
    <w:rsid w:val="00A70CD3"/>
    <w:rsid w:val="00A7199B"/>
    <w:rsid w:val="00A75BF5"/>
    <w:rsid w:val="00A76B4C"/>
    <w:rsid w:val="00A77A82"/>
    <w:rsid w:val="00A805D0"/>
    <w:rsid w:val="00A830A4"/>
    <w:rsid w:val="00A85816"/>
    <w:rsid w:val="00A86ECE"/>
    <w:rsid w:val="00A90C30"/>
    <w:rsid w:val="00A9522B"/>
    <w:rsid w:val="00A96594"/>
    <w:rsid w:val="00A97498"/>
    <w:rsid w:val="00AA15A7"/>
    <w:rsid w:val="00AA3163"/>
    <w:rsid w:val="00AA553E"/>
    <w:rsid w:val="00AA6299"/>
    <w:rsid w:val="00AB0E3E"/>
    <w:rsid w:val="00AB0F29"/>
    <w:rsid w:val="00AB16FD"/>
    <w:rsid w:val="00AB1B56"/>
    <w:rsid w:val="00AB3AF0"/>
    <w:rsid w:val="00AC46D8"/>
    <w:rsid w:val="00AC5B30"/>
    <w:rsid w:val="00AD051D"/>
    <w:rsid w:val="00AD0644"/>
    <w:rsid w:val="00AD1C87"/>
    <w:rsid w:val="00AD439D"/>
    <w:rsid w:val="00AE0A33"/>
    <w:rsid w:val="00AE38E1"/>
    <w:rsid w:val="00AE3B05"/>
    <w:rsid w:val="00AE672E"/>
    <w:rsid w:val="00B009DF"/>
    <w:rsid w:val="00B0301E"/>
    <w:rsid w:val="00B0382E"/>
    <w:rsid w:val="00B10B5A"/>
    <w:rsid w:val="00B10DCD"/>
    <w:rsid w:val="00B15F5A"/>
    <w:rsid w:val="00B17801"/>
    <w:rsid w:val="00B178F3"/>
    <w:rsid w:val="00B22F0A"/>
    <w:rsid w:val="00B23172"/>
    <w:rsid w:val="00B24376"/>
    <w:rsid w:val="00B267BF"/>
    <w:rsid w:val="00B353E3"/>
    <w:rsid w:val="00B3717C"/>
    <w:rsid w:val="00B43C87"/>
    <w:rsid w:val="00B44915"/>
    <w:rsid w:val="00B55422"/>
    <w:rsid w:val="00B55475"/>
    <w:rsid w:val="00B5755B"/>
    <w:rsid w:val="00B57990"/>
    <w:rsid w:val="00B604F3"/>
    <w:rsid w:val="00B630FD"/>
    <w:rsid w:val="00B65752"/>
    <w:rsid w:val="00B70CE9"/>
    <w:rsid w:val="00B719E3"/>
    <w:rsid w:val="00B733F2"/>
    <w:rsid w:val="00B73C76"/>
    <w:rsid w:val="00B76877"/>
    <w:rsid w:val="00B81C6B"/>
    <w:rsid w:val="00B828ED"/>
    <w:rsid w:val="00B82C89"/>
    <w:rsid w:val="00B8450E"/>
    <w:rsid w:val="00B86115"/>
    <w:rsid w:val="00B8711A"/>
    <w:rsid w:val="00B90529"/>
    <w:rsid w:val="00B9239E"/>
    <w:rsid w:val="00BA1262"/>
    <w:rsid w:val="00BA22C4"/>
    <w:rsid w:val="00BA2C1F"/>
    <w:rsid w:val="00BA3059"/>
    <w:rsid w:val="00BA3AEC"/>
    <w:rsid w:val="00BA76BF"/>
    <w:rsid w:val="00BA7800"/>
    <w:rsid w:val="00BB10F5"/>
    <w:rsid w:val="00BB161D"/>
    <w:rsid w:val="00BB2DFB"/>
    <w:rsid w:val="00BC0FBB"/>
    <w:rsid w:val="00BC1754"/>
    <w:rsid w:val="00BC239E"/>
    <w:rsid w:val="00BC2A16"/>
    <w:rsid w:val="00BC362F"/>
    <w:rsid w:val="00BC430A"/>
    <w:rsid w:val="00BD0028"/>
    <w:rsid w:val="00BD00D9"/>
    <w:rsid w:val="00BD54A7"/>
    <w:rsid w:val="00BD6F7F"/>
    <w:rsid w:val="00BE1D72"/>
    <w:rsid w:val="00BE1FDB"/>
    <w:rsid w:val="00BE30B8"/>
    <w:rsid w:val="00BE47F0"/>
    <w:rsid w:val="00BE4B78"/>
    <w:rsid w:val="00BE5A53"/>
    <w:rsid w:val="00BF6216"/>
    <w:rsid w:val="00BF6642"/>
    <w:rsid w:val="00C0655F"/>
    <w:rsid w:val="00C070B0"/>
    <w:rsid w:val="00C12622"/>
    <w:rsid w:val="00C13EF0"/>
    <w:rsid w:val="00C13FBA"/>
    <w:rsid w:val="00C152B1"/>
    <w:rsid w:val="00C15796"/>
    <w:rsid w:val="00C25AA4"/>
    <w:rsid w:val="00C263DC"/>
    <w:rsid w:val="00C313C7"/>
    <w:rsid w:val="00C3418C"/>
    <w:rsid w:val="00C5330B"/>
    <w:rsid w:val="00C537D4"/>
    <w:rsid w:val="00C61280"/>
    <w:rsid w:val="00C66351"/>
    <w:rsid w:val="00C67F72"/>
    <w:rsid w:val="00C71B5D"/>
    <w:rsid w:val="00C728BF"/>
    <w:rsid w:val="00C81258"/>
    <w:rsid w:val="00C84765"/>
    <w:rsid w:val="00C90235"/>
    <w:rsid w:val="00C94AF1"/>
    <w:rsid w:val="00C9666F"/>
    <w:rsid w:val="00C974B7"/>
    <w:rsid w:val="00CB056F"/>
    <w:rsid w:val="00CB2FF4"/>
    <w:rsid w:val="00CB3BB5"/>
    <w:rsid w:val="00CB441A"/>
    <w:rsid w:val="00CC1494"/>
    <w:rsid w:val="00CC591D"/>
    <w:rsid w:val="00CC6F14"/>
    <w:rsid w:val="00CD1016"/>
    <w:rsid w:val="00CD1A87"/>
    <w:rsid w:val="00CD36F1"/>
    <w:rsid w:val="00CD3BBA"/>
    <w:rsid w:val="00CE2B7A"/>
    <w:rsid w:val="00CE7738"/>
    <w:rsid w:val="00CE7B71"/>
    <w:rsid w:val="00CF1775"/>
    <w:rsid w:val="00CF3F74"/>
    <w:rsid w:val="00CF4E26"/>
    <w:rsid w:val="00CF51ED"/>
    <w:rsid w:val="00CF669E"/>
    <w:rsid w:val="00D023A9"/>
    <w:rsid w:val="00D04B4E"/>
    <w:rsid w:val="00D04B66"/>
    <w:rsid w:val="00D05693"/>
    <w:rsid w:val="00D10836"/>
    <w:rsid w:val="00D117A8"/>
    <w:rsid w:val="00D13CC6"/>
    <w:rsid w:val="00D17888"/>
    <w:rsid w:val="00D17D35"/>
    <w:rsid w:val="00D17DE8"/>
    <w:rsid w:val="00D22D39"/>
    <w:rsid w:val="00D26B31"/>
    <w:rsid w:val="00D2719E"/>
    <w:rsid w:val="00D306A3"/>
    <w:rsid w:val="00D312DF"/>
    <w:rsid w:val="00D3313D"/>
    <w:rsid w:val="00D3433F"/>
    <w:rsid w:val="00D413F1"/>
    <w:rsid w:val="00D4248E"/>
    <w:rsid w:val="00D46006"/>
    <w:rsid w:val="00D56615"/>
    <w:rsid w:val="00D56959"/>
    <w:rsid w:val="00D57F6E"/>
    <w:rsid w:val="00D62A6F"/>
    <w:rsid w:val="00D667D5"/>
    <w:rsid w:val="00D73A7A"/>
    <w:rsid w:val="00D7779C"/>
    <w:rsid w:val="00D77CD7"/>
    <w:rsid w:val="00D82CF2"/>
    <w:rsid w:val="00D83635"/>
    <w:rsid w:val="00D8373F"/>
    <w:rsid w:val="00D83BDC"/>
    <w:rsid w:val="00D95C95"/>
    <w:rsid w:val="00DA1684"/>
    <w:rsid w:val="00DA2B4E"/>
    <w:rsid w:val="00DA695E"/>
    <w:rsid w:val="00DB036B"/>
    <w:rsid w:val="00DB051F"/>
    <w:rsid w:val="00DB0BCC"/>
    <w:rsid w:val="00DB2021"/>
    <w:rsid w:val="00DB5CD5"/>
    <w:rsid w:val="00DC6A1B"/>
    <w:rsid w:val="00DC6AB9"/>
    <w:rsid w:val="00DC6F4A"/>
    <w:rsid w:val="00DD0A71"/>
    <w:rsid w:val="00DD712E"/>
    <w:rsid w:val="00DD72A3"/>
    <w:rsid w:val="00DE18C9"/>
    <w:rsid w:val="00DE193C"/>
    <w:rsid w:val="00DE367F"/>
    <w:rsid w:val="00DE47F3"/>
    <w:rsid w:val="00DF04D9"/>
    <w:rsid w:val="00DF196E"/>
    <w:rsid w:val="00DF4B76"/>
    <w:rsid w:val="00DF6329"/>
    <w:rsid w:val="00E04762"/>
    <w:rsid w:val="00E04C88"/>
    <w:rsid w:val="00E100E4"/>
    <w:rsid w:val="00E111A7"/>
    <w:rsid w:val="00E13687"/>
    <w:rsid w:val="00E13DD2"/>
    <w:rsid w:val="00E15CEA"/>
    <w:rsid w:val="00E22043"/>
    <w:rsid w:val="00E25B10"/>
    <w:rsid w:val="00E26FB3"/>
    <w:rsid w:val="00E30502"/>
    <w:rsid w:val="00E33905"/>
    <w:rsid w:val="00E339E0"/>
    <w:rsid w:val="00E33D00"/>
    <w:rsid w:val="00E36508"/>
    <w:rsid w:val="00E47A29"/>
    <w:rsid w:val="00E5260B"/>
    <w:rsid w:val="00E5545D"/>
    <w:rsid w:val="00E55638"/>
    <w:rsid w:val="00E561F3"/>
    <w:rsid w:val="00E56594"/>
    <w:rsid w:val="00E57061"/>
    <w:rsid w:val="00E6055F"/>
    <w:rsid w:val="00E61189"/>
    <w:rsid w:val="00E6145F"/>
    <w:rsid w:val="00E6388C"/>
    <w:rsid w:val="00E7047C"/>
    <w:rsid w:val="00E7192A"/>
    <w:rsid w:val="00E7377D"/>
    <w:rsid w:val="00E749E2"/>
    <w:rsid w:val="00E76AF5"/>
    <w:rsid w:val="00E823B3"/>
    <w:rsid w:val="00E85B9E"/>
    <w:rsid w:val="00E8723E"/>
    <w:rsid w:val="00E9012D"/>
    <w:rsid w:val="00E932C8"/>
    <w:rsid w:val="00E94460"/>
    <w:rsid w:val="00EA0D68"/>
    <w:rsid w:val="00EA2092"/>
    <w:rsid w:val="00EA48AA"/>
    <w:rsid w:val="00EA688D"/>
    <w:rsid w:val="00EB1BB1"/>
    <w:rsid w:val="00EB7FF3"/>
    <w:rsid w:val="00EC2370"/>
    <w:rsid w:val="00EC314F"/>
    <w:rsid w:val="00EC5B62"/>
    <w:rsid w:val="00EC6EF3"/>
    <w:rsid w:val="00EC742F"/>
    <w:rsid w:val="00EC77C5"/>
    <w:rsid w:val="00EC7B84"/>
    <w:rsid w:val="00ED1473"/>
    <w:rsid w:val="00ED19F7"/>
    <w:rsid w:val="00ED2605"/>
    <w:rsid w:val="00ED3AB6"/>
    <w:rsid w:val="00EE0F48"/>
    <w:rsid w:val="00EE530D"/>
    <w:rsid w:val="00EE64AF"/>
    <w:rsid w:val="00EE7CA2"/>
    <w:rsid w:val="00EF579D"/>
    <w:rsid w:val="00EF653F"/>
    <w:rsid w:val="00F03362"/>
    <w:rsid w:val="00F03AC4"/>
    <w:rsid w:val="00F03F2A"/>
    <w:rsid w:val="00F048B9"/>
    <w:rsid w:val="00F04BBC"/>
    <w:rsid w:val="00F06C83"/>
    <w:rsid w:val="00F13B54"/>
    <w:rsid w:val="00F15D0D"/>
    <w:rsid w:val="00F16151"/>
    <w:rsid w:val="00F219FC"/>
    <w:rsid w:val="00F21DB2"/>
    <w:rsid w:val="00F2261D"/>
    <w:rsid w:val="00F2508F"/>
    <w:rsid w:val="00F27878"/>
    <w:rsid w:val="00F30220"/>
    <w:rsid w:val="00F30754"/>
    <w:rsid w:val="00F32007"/>
    <w:rsid w:val="00F36035"/>
    <w:rsid w:val="00F411E0"/>
    <w:rsid w:val="00F42E6A"/>
    <w:rsid w:val="00F4383D"/>
    <w:rsid w:val="00F50102"/>
    <w:rsid w:val="00F5054F"/>
    <w:rsid w:val="00F56F38"/>
    <w:rsid w:val="00F573E8"/>
    <w:rsid w:val="00F612C7"/>
    <w:rsid w:val="00F628F3"/>
    <w:rsid w:val="00F650A7"/>
    <w:rsid w:val="00F65CF7"/>
    <w:rsid w:val="00F66163"/>
    <w:rsid w:val="00F71B06"/>
    <w:rsid w:val="00F72E68"/>
    <w:rsid w:val="00F72F85"/>
    <w:rsid w:val="00F73863"/>
    <w:rsid w:val="00F738C8"/>
    <w:rsid w:val="00F76A06"/>
    <w:rsid w:val="00F772B3"/>
    <w:rsid w:val="00F77FCC"/>
    <w:rsid w:val="00F82B0F"/>
    <w:rsid w:val="00F84F1D"/>
    <w:rsid w:val="00F942C0"/>
    <w:rsid w:val="00FA13A9"/>
    <w:rsid w:val="00FA2B07"/>
    <w:rsid w:val="00FA3B1C"/>
    <w:rsid w:val="00FA53F1"/>
    <w:rsid w:val="00FA79F7"/>
    <w:rsid w:val="00FB20A4"/>
    <w:rsid w:val="00FB36E0"/>
    <w:rsid w:val="00FB7A27"/>
    <w:rsid w:val="00FC3DA4"/>
    <w:rsid w:val="00FC4167"/>
    <w:rsid w:val="00FC5822"/>
    <w:rsid w:val="00FC5CBE"/>
    <w:rsid w:val="00FC5CD7"/>
    <w:rsid w:val="00FC6C17"/>
    <w:rsid w:val="00FD3515"/>
    <w:rsid w:val="00FD376F"/>
    <w:rsid w:val="00FD5FA7"/>
    <w:rsid w:val="00FD778E"/>
    <w:rsid w:val="00FE583B"/>
    <w:rsid w:val="00FF2543"/>
    <w:rsid w:val="00FF598C"/>
    <w:rsid w:val="00FF5D4D"/>
    <w:rsid w:val="00FF6886"/>
    <w:rsid w:val="00FF7B15"/>
    <w:rsid w:val="220C6B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B5DC3"/>
  <w15:chartTrackingRefBased/>
  <w15:docId w15:val="{AF66704F-DCF1-41EF-98E6-CC4F3E44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189"/>
    <w:pPr>
      <w:tabs>
        <w:tab w:val="center" w:pos="4513"/>
        <w:tab w:val="right" w:pos="9026"/>
      </w:tabs>
    </w:pPr>
  </w:style>
  <w:style w:type="character" w:customStyle="1" w:styleId="HeaderChar">
    <w:name w:val="Header Char"/>
    <w:link w:val="Header"/>
    <w:uiPriority w:val="99"/>
    <w:rsid w:val="00E61189"/>
    <w:rPr>
      <w:sz w:val="22"/>
      <w:szCs w:val="22"/>
      <w:lang w:eastAsia="en-US"/>
    </w:rPr>
  </w:style>
  <w:style w:type="paragraph" w:styleId="Footer">
    <w:name w:val="footer"/>
    <w:basedOn w:val="Normal"/>
    <w:link w:val="FooterChar"/>
    <w:uiPriority w:val="99"/>
    <w:unhideWhenUsed/>
    <w:rsid w:val="00E61189"/>
    <w:pPr>
      <w:tabs>
        <w:tab w:val="center" w:pos="4513"/>
        <w:tab w:val="right" w:pos="9026"/>
      </w:tabs>
    </w:pPr>
  </w:style>
  <w:style w:type="character" w:customStyle="1" w:styleId="FooterChar">
    <w:name w:val="Footer Char"/>
    <w:link w:val="Footer"/>
    <w:uiPriority w:val="99"/>
    <w:rsid w:val="00E61189"/>
    <w:rPr>
      <w:sz w:val="22"/>
      <w:szCs w:val="22"/>
      <w:lang w:eastAsia="en-US"/>
    </w:rPr>
  </w:style>
  <w:style w:type="paragraph" w:styleId="BalloonText">
    <w:name w:val="Balloon Text"/>
    <w:basedOn w:val="Normal"/>
    <w:link w:val="BalloonTextChar"/>
    <w:uiPriority w:val="99"/>
    <w:semiHidden/>
    <w:unhideWhenUsed/>
    <w:rsid w:val="00E61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189"/>
    <w:rPr>
      <w:rFonts w:ascii="Tahoma" w:hAnsi="Tahoma" w:cs="Tahoma"/>
      <w:sz w:val="16"/>
      <w:szCs w:val="16"/>
      <w:lang w:eastAsia="en-US"/>
    </w:rPr>
  </w:style>
  <w:style w:type="paragraph" w:styleId="PlainText">
    <w:name w:val="Plain Text"/>
    <w:basedOn w:val="Normal"/>
    <w:link w:val="PlainTextChar"/>
    <w:uiPriority w:val="99"/>
    <w:unhideWhenUsed/>
    <w:rsid w:val="00F56F38"/>
    <w:pPr>
      <w:spacing w:after="0" w:line="240" w:lineRule="auto"/>
    </w:pPr>
    <w:rPr>
      <w:szCs w:val="21"/>
    </w:rPr>
  </w:style>
  <w:style w:type="character" w:customStyle="1" w:styleId="PlainTextChar">
    <w:name w:val="Plain Text Char"/>
    <w:link w:val="PlainText"/>
    <w:uiPriority w:val="99"/>
    <w:rsid w:val="00F56F38"/>
    <w:rPr>
      <w:sz w:val="22"/>
      <w:szCs w:val="21"/>
      <w:lang w:eastAsia="en-US"/>
    </w:rPr>
  </w:style>
  <w:style w:type="paragraph" w:styleId="NoSpacing">
    <w:name w:val="No Spacing"/>
    <w:uiPriority w:val="1"/>
    <w:qFormat/>
    <w:rsid w:val="00092588"/>
    <w:rPr>
      <w:sz w:val="22"/>
      <w:szCs w:val="22"/>
      <w:lang w:eastAsia="en-US"/>
    </w:rPr>
  </w:style>
  <w:style w:type="paragraph" w:styleId="ListParagraph">
    <w:name w:val="List Paragraph"/>
    <w:basedOn w:val="Normal"/>
    <w:uiPriority w:val="34"/>
    <w:qFormat/>
    <w:rsid w:val="00E823B3"/>
    <w:pPr>
      <w:ind w:left="720"/>
      <w:contextualSpacing/>
    </w:pPr>
  </w:style>
  <w:style w:type="character" w:styleId="Strong">
    <w:name w:val="Strong"/>
    <w:basedOn w:val="DefaultParagraphFont"/>
    <w:uiPriority w:val="22"/>
    <w:qFormat/>
    <w:rsid w:val="00140B23"/>
    <w:rPr>
      <w:b/>
      <w:bCs/>
    </w:rPr>
  </w:style>
  <w:style w:type="character" w:styleId="CommentReference">
    <w:name w:val="annotation reference"/>
    <w:basedOn w:val="DefaultParagraphFont"/>
    <w:uiPriority w:val="99"/>
    <w:semiHidden/>
    <w:unhideWhenUsed/>
    <w:rsid w:val="00C13EF0"/>
    <w:rPr>
      <w:sz w:val="16"/>
      <w:szCs w:val="16"/>
    </w:rPr>
  </w:style>
  <w:style w:type="paragraph" w:styleId="CommentText">
    <w:name w:val="annotation text"/>
    <w:basedOn w:val="Normal"/>
    <w:link w:val="CommentTextChar"/>
    <w:uiPriority w:val="99"/>
    <w:unhideWhenUsed/>
    <w:rsid w:val="00C13EF0"/>
    <w:pPr>
      <w:spacing w:line="240" w:lineRule="auto"/>
    </w:pPr>
    <w:rPr>
      <w:sz w:val="20"/>
      <w:szCs w:val="20"/>
    </w:rPr>
  </w:style>
  <w:style w:type="character" w:customStyle="1" w:styleId="CommentTextChar">
    <w:name w:val="Comment Text Char"/>
    <w:basedOn w:val="DefaultParagraphFont"/>
    <w:link w:val="CommentText"/>
    <w:uiPriority w:val="99"/>
    <w:rsid w:val="00C13EF0"/>
    <w:rPr>
      <w:lang w:eastAsia="en-US"/>
    </w:rPr>
  </w:style>
  <w:style w:type="paragraph" w:styleId="CommentSubject">
    <w:name w:val="annotation subject"/>
    <w:basedOn w:val="CommentText"/>
    <w:next w:val="CommentText"/>
    <w:link w:val="CommentSubjectChar"/>
    <w:uiPriority w:val="99"/>
    <w:semiHidden/>
    <w:unhideWhenUsed/>
    <w:rsid w:val="00C13EF0"/>
    <w:rPr>
      <w:b/>
      <w:bCs/>
    </w:rPr>
  </w:style>
  <w:style w:type="character" w:customStyle="1" w:styleId="CommentSubjectChar">
    <w:name w:val="Comment Subject Char"/>
    <w:basedOn w:val="CommentTextChar"/>
    <w:link w:val="CommentSubject"/>
    <w:uiPriority w:val="99"/>
    <w:semiHidden/>
    <w:rsid w:val="00C13EF0"/>
    <w:rPr>
      <w:b/>
      <w:bCs/>
      <w:lang w:eastAsia="en-US"/>
    </w:rPr>
  </w:style>
  <w:style w:type="character" w:styleId="UnresolvedMention">
    <w:name w:val="Unresolved Mention"/>
    <w:basedOn w:val="DefaultParagraphFont"/>
    <w:uiPriority w:val="99"/>
    <w:semiHidden/>
    <w:unhideWhenUsed/>
    <w:rsid w:val="009B5676"/>
    <w:rPr>
      <w:color w:val="605E5C"/>
      <w:shd w:val="clear" w:color="auto" w:fill="E1DFDD"/>
    </w:rPr>
  </w:style>
  <w:style w:type="paragraph" w:styleId="Revision">
    <w:name w:val="Revision"/>
    <w:hidden/>
    <w:uiPriority w:val="99"/>
    <w:semiHidden/>
    <w:rsid w:val="00530E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5785">
      <w:bodyDiv w:val="1"/>
      <w:marLeft w:val="0"/>
      <w:marRight w:val="0"/>
      <w:marTop w:val="0"/>
      <w:marBottom w:val="0"/>
      <w:divBdr>
        <w:top w:val="none" w:sz="0" w:space="0" w:color="auto"/>
        <w:left w:val="none" w:sz="0" w:space="0" w:color="auto"/>
        <w:bottom w:val="none" w:sz="0" w:space="0" w:color="auto"/>
        <w:right w:val="none" w:sz="0" w:space="0" w:color="auto"/>
      </w:divBdr>
    </w:div>
    <w:div w:id="637690414">
      <w:bodyDiv w:val="1"/>
      <w:marLeft w:val="0"/>
      <w:marRight w:val="0"/>
      <w:marTop w:val="0"/>
      <w:marBottom w:val="0"/>
      <w:divBdr>
        <w:top w:val="none" w:sz="0" w:space="0" w:color="auto"/>
        <w:left w:val="none" w:sz="0" w:space="0" w:color="auto"/>
        <w:bottom w:val="none" w:sz="0" w:space="0" w:color="auto"/>
        <w:right w:val="none" w:sz="0" w:space="0" w:color="auto"/>
      </w:divBdr>
    </w:div>
    <w:div w:id="924068025">
      <w:bodyDiv w:val="1"/>
      <w:marLeft w:val="0"/>
      <w:marRight w:val="0"/>
      <w:marTop w:val="0"/>
      <w:marBottom w:val="0"/>
      <w:divBdr>
        <w:top w:val="none" w:sz="0" w:space="0" w:color="auto"/>
        <w:left w:val="none" w:sz="0" w:space="0" w:color="auto"/>
        <w:bottom w:val="none" w:sz="0" w:space="0" w:color="auto"/>
        <w:right w:val="none" w:sz="0" w:space="0" w:color="auto"/>
      </w:divBdr>
    </w:div>
    <w:div w:id="1243102783">
      <w:bodyDiv w:val="1"/>
      <w:marLeft w:val="0"/>
      <w:marRight w:val="0"/>
      <w:marTop w:val="0"/>
      <w:marBottom w:val="0"/>
      <w:divBdr>
        <w:top w:val="none" w:sz="0" w:space="0" w:color="auto"/>
        <w:left w:val="none" w:sz="0" w:space="0" w:color="auto"/>
        <w:bottom w:val="none" w:sz="0" w:space="0" w:color="auto"/>
        <w:right w:val="none" w:sz="0" w:space="0" w:color="auto"/>
      </w:divBdr>
    </w:div>
    <w:div w:id="1374882999">
      <w:bodyDiv w:val="1"/>
      <w:marLeft w:val="0"/>
      <w:marRight w:val="0"/>
      <w:marTop w:val="0"/>
      <w:marBottom w:val="0"/>
      <w:divBdr>
        <w:top w:val="none" w:sz="0" w:space="0" w:color="auto"/>
        <w:left w:val="none" w:sz="0" w:space="0" w:color="auto"/>
        <w:bottom w:val="none" w:sz="0" w:space="0" w:color="auto"/>
        <w:right w:val="none" w:sz="0" w:space="0" w:color="auto"/>
      </w:divBdr>
    </w:div>
    <w:div w:id="1414816678">
      <w:bodyDiv w:val="1"/>
      <w:marLeft w:val="0"/>
      <w:marRight w:val="0"/>
      <w:marTop w:val="0"/>
      <w:marBottom w:val="0"/>
      <w:divBdr>
        <w:top w:val="none" w:sz="0" w:space="0" w:color="auto"/>
        <w:left w:val="none" w:sz="0" w:space="0" w:color="auto"/>
        <w:bottom w:val="none" w:sz="0" w:space="0" w:color="auto"/>
        <w:right w:val="none" w:sz="0" w:space="0" w:color="auto"/>
      </w:divBdr>
    </w:div>
    <w:div w:id="16247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6B46-ACF1-46CF-A98B-ABC2D040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Northampton Borough Council</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Ellis</dc:creator>
  <cp:keywords/>
  <cp:lastModifiedBy>Pip Dannecker</cp:lastModifiedBy>
  <cp:revision>2</cp:revision>
  <cp:lastPrinted>2025-05-27T23:12:00Z</cp:lastPrinted>
  <dcterms:created xsi:type="dcterms:W3CDTF">2025-09-10T08:40:00Z</dcterms:created>
  <dcterms:modified xsi:type="dcterms:W3CDTF">2025-09-10T08:40:00Z</dcterms:modified>
</cp:coreProperties>
</file>